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0A2" w:rsidRPr="000A2866" w:rsidRDefault="004150A2" w:rsidP="004150A2">
      <w:pPr>
        <w:snapToGrid w:val="0"/>
        <w:spacing w:before="240" w:after="240" w:line="360" w:lineRule="exact"/>
        <w:jc w:val="center"/>
        <w:outlineLvl w:val="0"/>
        <w:rPr>
          <w:rFonts w:ascii="Times New Roman" w:eastAsia="仿宋_GB2312" w:hAnsi="Times New Roman"/>
          <w:bCs/>
          <w:kern w:val="44"/>
          <w:sz w:val="30"/>
          <w:szCs w:val="30"/>
        </w:rPr>
      </w:pPr>
      <w:bookmarkStart w:id="0" w:name="_Toc156703650"/>
      <w:bookmarkStart w:id="1" w:name="_Toc185739797"/>
      <w:bookmarkStart w:id="2" w:name="_Toc156703651"/>
      <w:r w:rsidRPr="001D14C3">
        <w:rPr>
          <w:rFonts w:ascii="黑体" w:eastAsia="黑体" w:hAnsi="Times New Roman" w:hint="eastAsia"/>
          <w:bCs/>
          <w:kern w:val="44"/>
          <w:sz w:val="30"/>
          <w:szCs w:val="30"/>
        </w:rPr>
        <w:t>近</w:t>
      </w:r>
      <w:r w:rsidR="00D62C90">
        <w:rPr>
          <w:rFonts w:ascii="黑体" w:eastAsia="黑体" w:hAnsi="Times New Roman" w:hint="eastAsia"/>
          <w:bCs/>
          <w:kern w:val="44"/>
          <w:sz w:val="30"/>
          <w:szCs w:val="30"/>
        </w:rPr>
        <w:t>几</w:t>
      </w:r>
      <w:r w:rsidRPr="001D14C3">
        <w:rPr>
          <w:rFonts w:ascii="黑体" w:eastAsia="黑体" w:hAnsi="Times New Roman" w:hint="eastAsia"/>
          <w:bCs/>
          <w:kern w:val="44"/>
          <w:sz w:val="30"/>
          <w:szCs w:val="30"/>
        </w:rPr>
        <w:t>年已完成的主要</w:t>
      </w:r>
      <w:bookmarkEnd w:id="0"/>
      <w:bookmarkEnd w:id="1"/>
      <w:r w:rsidRPr="001D14C3">
        <w:rPr>
          <w:rFonts w:ascii="黑体" w:eastAsia="黑体" w:hAnsi="Times New Roman" w:hint="eastAsia"/>
          <w:bCs/>
          <w:kern w:val="44"/>
          <w:sz w:val="30"/>
          <w:szCs w:val="30"/>
        </w:rPr>
        <w:t>科研项目</w:t>
      </w:r>
    </w:p>
    <w:tbl>
      <w:tblPr>
        <w:tblW w:w="5428" w:type="pct"/>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1427"/>
        <w:gridCol w:w="2915"/>
        <w:gridCol w:w="1937"/>
        <w:gridCol w:w="709"/>
        <w:gridCol w:w="851"/>
        <w:gridCol w:w="992"/>
      </w:tblGrid>
      <w:tr w:rsidR="004150A2" w:rsidRPr="000A2866" w:rsidTr="003F6B6F">
        <w:trPr>
          <w:cantSplit/>
          <w:trHeight w:val="656"/>
          <w:tblHeader/>
          <w:jc w:val="center"/>
        </w:trPr>
        <w:tc>
          <w:tcPr>
            <w:tcW w:w="420" w:type="dxa"/>
            <w:tcBorders>
              <w:top w:val="single" w:sz="4" w:space="0" w:color="auto"/>
              <w:left w:val="single" w:sz="4" w:space="0" w:color="auto"/>
              <w:bottom w:val="single" w:sz="4" w:space="0" w:color="auto"/>
              <w:right w:val="single" w:sz="4" w:space="0" w:color="auto"/>
            </w:tcBorders>
            <w:vAlign w:val="center"/>
          </w:tcPr>
          <w:p w:rsidR="004150A2" w:rsidRPr="00E36095" w:rsidRDefault="004150A2" w:rsidP="00A85754">
            <w:pPr>
              <w:snapToGrid w:val="0"/>
              <w:spacing w:line="360" w:lineRule="exact"/>
              <w:ind w:rightChars="-51" w:right="-107"/>
              <w:jc w:val="center"/>
              <w:rPr>
                <w:rFonts w:ascii="黑体" w:eastAsia="黑体" w:hAnsi="宋体"/>
                <w:spacing w:val="2"/>
                <w:szCs w:val="21"/>
              </w:rPr>
            </w:pPr>
            <w:bookmarkStart w:id="3" w:name="OLE_LINK7"/>
            <w:r w:rsidRPr="00E36095">
              <w:rPr>
                <w:rFonts w:ascii="黑体" w:eastAsia="黑体" w:hAnsi="宋体" w:hint="eastAsia"/>
                <w:spacing w:val="2"/>
                <w:szCs w:val="21"/>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4150A2" w:rsidRPr="00E36095" w:rsidRDefault="004150A2" w:rsidP="00A85754">
            <w:pPr>
              <w:snapToGrid w:val="0"/>
              <w:spacing w:line="360" w:lineRule="exact"/>
              <w:jc w:val="center"/>
              <w:rPr>
                <w:rFonts w:ascii="黑体" w:eastAsia="黑体" w:hAnsi="宋体"/>
                <w:spacing w:val="2"/>
                <w:szCs w:val="21"/>
              </w:rPr>
            </w:pPr>
            <w:r w:rsidRPr="00E36095">
              <w:rPr>
                <w:rFonts w:ascii="黑体" w:eastAsia="黑体" w:hAnsi="宋体" w:hint="eastAsia"/>
                <w:spacing w:val="2"/>
                <w:szCs w:val="21"/>
              </w:rPr>
              <w:t>项目批准号</w:t>
            </w:r>
          </w:p>
        </w:tc>
        <w:tc>
          <w:tcPr>
            <w:tcW w:w="2915" w:type="dxa"/>
            <w:tcBorders>
              <w:top w:val="single" w:sz="4" w:space="0" w:color="auto"/>
              <w:left w:val="single" w:sz="4" w:space="0" w:color="auto"/>
              <w:bottom w:val="single" w:sz="4" w:space="0" w:color="auto"/>
              <w:right w:val="single" w:sz="4" w:space="0" w:color="auto"/>
            </w:tcBorders>
            <w:vAlign w:val="center"/>
          </w:tcPr>
          <w:p w:rsidR="004150A2" w:rsidRPr="00E36095" w:rsidRDefault="004150A2" w:rsidP="00A85754">
            <w:pPr>
              <w:snapToGrid w:val="0"/>
              <w:spacing w:line="360" w:lineRule="exact"/>
              <w:jc w:val="center"/>
              <w:rPr>
                <w:rFonts w:ascii="黑体" w:eastAsia="黑体" w:hAnsi="宋体"/>
                <w:spacing w:val="2"/>
                <w:szCs w:val="21"/>
              </w:rPr>
            </w:pPr>
            <w:r w:rsidRPr="00E36095">
              <w:rPr>
                <w:rFonts w:ascii="黑体" w:eastAsia="黑体" w:hAnsi="宋体" w:hint="eastAsia"/>
                <w:spacing w:val="2"/>
                <w:szCs w:val="21"/>
              </w:rPr>
              <w:t>项目名称</w:t>
            </w:r>
          </w:p>
        </w:tc>
        <w:tc>
          <w:tcPr>
            <w:tcW w:w="1937" w:type="dxa"/>
            <w:tcBorders>
              <w:top w:val="single" w:sz="4" w:space="0" w:color="auto"/>
              <w:left w:val="single" w:sz="4" w:space="0" w:color="auto"/>
              <w:bottom w:val="single" w:sz="4" w:space="0" w:color="auto"/>
              <w:right w:val="single" w:sz="4" w:space="0" w:color="auto"/>
            </w:tcBorders>
            <w:vAlign w:val="center"/>
          </w:tcPr>
          <w:p w:rsidR="004150A2" w:rsidRPr="00E36095" w:rsidRDefault="004150A2" w:rsidP="00A85754">
            <w:pPr>
              <w:snapToGrid w:val="0"/>
              <w:spacing w:line="360" w:lineRule="exact"/>
              <w:jc w:val="center"/>
              <w:rPr>
                <w:rFonts w:ascii="黑体" w:eastAsia="黑体" w:hAnsi="宋体"/>
                <w:spacing w:val="2"/>
                <w:szCs w:val="21"/>
              </w:rPr>
            </w:pPr>
            <w:r w:rsidRPr="00E36095">
              <w:rPr>
                <w:rFonts w:ascii="黑体" w:eastAsia="黑体" w:hAnsi="宋体" w:hint="eastAsia"/>
                <w:spacing w:val="2"/>
                <w:szCs w:val="21"/>
              </w:rPr>
              <w:t>项目来源</w:t>
            </w:r>
          </w:p>
        </w:tc>
        <w:tc>
          <w:tcPr>
            <w:tcW w:w="709" w:type="dxa"/>
            <w:tcBorders>
              <w:top w:val="single" w:sz="4" w:space="0" w:color="auto"/>
              <w:left w:val="single" w:sz="4" w:space="0" w:color="auto"/>
              <w:bottom w:val="single" w:sz="4" w:space="0" w:color="auto"/>
              <w:right w:val="single" w:sz="4" w:space="0" w:color="auto"/>
            </w:tcBorders>
            <w:vAlign w:val="center"/>
          </w:tcPr>
          <w:p w:rsidR="004150A2" w:rsidRPr="00E36095" w:rsidRDefault="004150A2" w:rsidP="00A85754">
            <w:pPr>
              <w:snapToGrid w:val="0"/>
              <w:spacing w:line="360" w:lineRule="exact"/>
              <w:ind w:firstLine="21"/>
              <w:jc w:val="center"/>
              <w:rPr>
                <w:rFonts w:ascii="黑体" w:eastAsia="黑体" w:hAnsi="宋体"/>
                <w:spacing w:val="2"/>
                <w:szCs w:val="21"/>
              </w:rPr>
            </w:pPr>
            <w:r w:rsidRPr="00E36095">
              <w:rPr>
                <w:rFonts w:ascii="黑体" w:eastAsia="黑体" w:hAnsi="宋体" w:hint="eastAsia"/>
                <w:spacing w:val="2"/>
                <w:szCs w:val="21"/>
              </w:rPr>
              <w:t>起讫时间</w:t>
            </w:r>
          </w:p>
        </w:tc>
        <w:tc>
          <w:tcPr>
            <w:tcW w:w="851" w:type="dxa"/>
            <w:tcBorders>
              <w:top w:val="single" w:sz="4" w:space="0" w:color="auto"/>
              <w:left w:val="single" w:sz="4" w:space="0" w:color="auto"/>
              <w:bottom w:val="single" w:sz="4" w:space="0" w:color="auto"/>
              <w:right w:val="single" w:sz="4" w:space="0" w:color="auto"/>
            </w:tcBorders>
            <w:vAlign w:val="center"/>
          </w:tcPr>
          <w:p w:rsidR="004150A2" w:rsidRPr="00E36095" w:rsidRDefault="004150A2" w:rsidP="00A85754">
            <w:pPr>
              <w:snapToGrid w:val="0"/>
              <w:spacing w:line="360" w:lineRule="exact"/>
              <w:ind w:rightChars="-40" w:right="-84"/>
              <w:jc w:val="center"/>
              <w:rPr>
                <w:rFonts w:ascii="黑体" w:eastAsia="黑体" w:hAnsi="宋体"/>
                <w:spacing w:val="2"/>
                <w:szCs w:val="21"/>
              </w:rPr>
            </w:pPr>
            <w:r w:rsidRPr="00E36095">
              <w:rPr>
                <w:rFonts w:ascii="黑体" w:eastAsia="黑体" w:hAnsi="宋体" w:hint="eastAsia"/>
                <w:spacing w:val="2"/>
                <w:szCs w:val="21"/>
              </w:rPr>
              <w:t>经费</w:t>
            </w:r>
            <w:r w:rsidRPr="00E36095">
              <w:rPr>
                <w:rFonts w:ascii="黑体" w:eastAsia="黑体" w:hAnsi="宋体" w:hint="eastAsia"/>
                <w:spacing w:val="2"/>
                <w:szCs w:val="21"/>
              </w:rPr>
              <w:br/>
              <w:t>(万元)</w:t>
            </w:r>
          </w:p>
        </w:tc>
        <w:tc>
          <w:tcPr>
            <w:tcW w:w="992" w:type="dxa"/>
            <w:tcBorders>
              <w:top w:val="single" w:sz="4" w:space="0" w:color="auto"/>
              <w:left w:val="single" w:sz="4" w:space="0" w:color="auto"/>
              <w:bottom w:val="single" w:sz="4" w:space="0" w:color="auto"/>
              <w:right w:val="single" w:sz="4" w:space="0" w:color="auto"/>
            </w:tcBorders>
            <w:vAlign w:val="center"/>
          </w:tcPr>
          <w:p w:rsidR="004150A2" w:rsidRPr="00E36095" w:rsidRDefault="004150A2" w:rsidP="00A85754">
            <w:pPr>
              <w:snapToGrid w:val="0"/>
              <w:spacing w:line="360" w:lineRule="exact"/>
              <w:jc w:val="center"/>
              <w:rPr>
                <w:rFonts w:ascii="黑体" w:eastAsia="黑体" w:hAnsi="宋体"/>
                <w:spacing w:val="2"/>
                <w:szCs w:val="21"/>
              </w:rPr>
            </w:pPr>
            <w:r w:rsidRPr="00E36095">
              <w:rPr>
                <w:rFonts w:ascii="黑体" w:eastAsia="黑体" w:hAnsi="宋体" w:hint="eastAsia"/>
                <w:spacing w:val="2"/>
                <w:szCs w:val="21"/>
              </w:rPr>
              <w:t>完成人</w:t>
            </w:r>
          </w:p>
        </w:tc>
      </w:tr>
      <w:tr w:rsidR="004150A2"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1</w:t>
            </w:r>
          </w:p>
        </w:tc>
        <w:tc>
          <w:tcPr>
            <w:tcW w:w="142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2011Z0040</w:t>
            </w:r>
          </w:p>
        </w:tc>
        <w:tc>
          <w:tcPr>
            <w:tcW w:w="2915"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基于Payne/</w:t>
            </w:r>
            <w:proofErr w:type="spellStart"/>
            <w:r w:rsidRPr="005228DD">
              <w:rPr>
                <w:rFonts w:ascii="宋体" w:hAnsi="宋体" w:cs="宋体" w:hint="eastAsia"/>
                <w:color w:val="000000"/>
                <w:kern w:val="0"/>
                <w:sz w:val="20"/>
                <w:szCs w:val="20"/>
              </w:rPr>
              <w:t>Aza</w:t>
            </w:r>
            <w:proofErr w:type="spellEnd"/>
            <w:r w:rsidRPr="005228DD">
              <w:rPr>
                <w:rFonts w:ascii="宋体" w:hAnsi="宋体" w:cs="宋体" w:hint="eastAsia"/>
                <w:color w:val="000000"/>
                <w:kern w:val="0"/>
                <w:sz w:val="20"/>
                <w:szCs w:val="20"/>
              </w:rPr>
              <w:t>-Payne重排的成环串联反应研究</w:t>
            </w:r>
          </w:p>
        </w:tc>
        <w:tc>
          <w:tcPr>
            <w:tcW w:w="193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国家自然科学基金（面上项目）</w:t>
            </w:r>
          </w:p>
        </w:tc>
        <w:tc>
          <w:tcPr>
            <w:tcW w:w="709"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2011</w:t>
            </w:r>
          </w:p>
        </w:tc>
        <w:tc>
          <w:tcPr>
            <w:tcW w:w="851"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孙江涛</w:t>
            </w:r>
          </w:p>
        </w:tc>
      </w:tr>
      <w:tr w:rsidR="004150A2"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w:t>
            </w:r>
          </w:p>
        </w:tc>
        <w:tc>
          <w:tcPr>
            <w:tcW w:w="142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2014Z0204</w:t>
            </w:r>
          </w:p>
        </w:tc>
        <w:tc>
          <w:tcPr>
            <w:tcW w:w="2915"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新型连续流微通道反应工艺及在硝基胍规模化生产中的应用</w:t>
            </w:r>
          </w:p>
        </w:tc>
        <w:tc>
          <w:tcPr>
            <w:tcW w:w="193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产学研联合创新资金前瞻性联合研究项目</w:t>
            </w:r>
          </w:p>
        </w:tc>
        <w:tc>
          <w:tcPr>
            <w:tcW w:w="709" w:type="dxa"/>
            <w:tcBorders>
              <w:top w:val="single" w:sz="4" w:space="0" w:color="auto"/>
              <w:left w:val="single" w:sz="4" w:space="0" w:color="auto"/>
              <w:bottom w:val="single" w:sz="4" w:space="0" w:color="auto"/>
              <w:right w:val="single" w:sz="4" w:space="0" w:color="auto"/>
            </w:tcBorders>
            <w:noWrap/>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2012</w:t>
            </w:r>
          </w:p>
        </w:tc>
        <w:tc>
          <w:tcPr>
            <w:tcW w:w="851"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15</w:t>
            </w:r>
          </w:p>
        </w:tc>
        <w:tc>
          <w:tcPr>
            <w:tcW w:w="992"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张跃</w:t>
            </w:r>
          </w:p>
        </w:tc>
      </w:tr>
      <w:tr w:rsidR="004150A2"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3</w:t>
            </w:r>
          </w:p>
        </w:tc>
        <w:tc>
          <w:tcPr>
            <w:tcW w:w="142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2012Z0156</w:t>
            </w:r>
          </w:p>
        </w:tc>
        <w:tc>
          <w:tcPr>
            <w:tcW w:w="2915"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共轭氮宾/金属及其与不饱和键的【3+2】环加成反应</w:t>
            </w:r>
          </w:p>
        </w:tc>
        <w:tc>
          <w:tcPr>
            <w:tcW w:w="193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国家自然科学基金（面上项目）</w:t>
            </w:r>
          </w:p>
        </w:tc>
        <w:tc>
          <w:tcPr>
            <w:tcW w:w="709"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2012</w:t>
            </w:r>
          </w:p>
        </w:tc>
        <w:tc>
          <w:tcPr>
            <w:tcW w:w="851"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徐华栋</w:t>
            </w:r>
          </w:p>
        </w:tc>
      </w:tr>
      <w:tr w:rsidR="004150A2"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4</w:t>
            </w:r>
          </w:p>
        </w:tc>
        <w:tc>
          <w:tcPr>
            <w:tcW w:w="142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2012Z0064</w:t>
            </w:r>
          </w:p>
        </w:tc>
        <w:tc>
          <w:tcPr>
            <w:tcW w:w="2915"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绿脓杆菌Ⅲ型分泌系统的新抑制剂研究</w:t>
            </w:r>
          </w:p>
        </w:tc>
        <w:tc>
          <w:tcPr>
            <w:tcW w:w="193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国家自然科学基金（面上项目）</w:t>
            </w:r>
          </w:p>
        </w:tc>
        <w:tc>
          <w:tcPr>
            <w:tcW w:w="709"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2012</w:t>
            </w:r>
          </w:p>
        </w:tc>
        <w:tc>
          <w:tcPr>
            <w:tcW w:w="851"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陈新</w:t>
            </w:r>
          </w:p>
        </w:tc>
      </w:tr>
      <w:tr w:rsidR="004150A2"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5</w:t>
            </w:r>
          </w:p>
        </w:tc>
        <w:tc>
          <w:tcPr>
            <w:tcW w:w="142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2012Z0056</w:t>
            </w:r>
          </w:p>
        </w:tc>
        <w:tc>
          <w:tcPr>
            <w:tcW w:w="2915"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微生物降解烟碱类新药哌虫啶的代谢途径和分子机制研究</w:t>
            </w:r>
          </w:p>
        </w:tc>
        <w:tc>
          <w:tcPr>
            <w:tcW w:w="193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国家自然科学基金（面上项目）</w:t>
            </w:r>
          </w:p>
        </w:tc>
        <w:tc>
          <w:tcPr>
            <w:tcW w:w="709"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2012</w:t>
            </w:r>
          </w:p>
        </w:tc>
        <w:tc>
          <w:tcPr>
            <w:tcW w:w="851"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78</w:t>
            </w:r>
          </w:p>
        </w:tc>
        <w:tc>
          <w:tcPr>
            <w:tcW w:w="992"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蔡志强</w:t>
            </w:r>
          </w:p>
        </w:tc>
      </w:tr>
      <w:tr w:rsidR="004150A2"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6</w:t>
            </w:r>
          </w:p>
        </w:tc>
        <w:tc>
          <w:tcPr>
            <w:tcW w:w="142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2012Z0068</w:t>
            </w:r>
          </w:p>
        </w:tc>
        <w:tc>
          <w:tcPr>
            <w:tcW w:w="2915"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集基因转染、生物活性分子输送与蛋白质纯化的多功能石墨烯载体的构建及功能研究</w:t>
            </w:r>
          </w:p>
        </w:tc>
        <w:tc>
          <w:tcPr>
            <w:tcW w:w="193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国家自然科学基金（青年科学基金项目）</w:t>
            </w:r>
          </w:p>
        </w:tc>
        <w:tc>
          <w:tcPr>
            <w:tcW w:w="709"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2012</w:t>
            </w:r>
          </w:p>
        </w:tc>
        <w:tc>
          <w:tcPr>
            <w:tcW w:w="851"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23</w:t>
            </w:r>
          </w:p>
        </w:tc>
        <w:tc>
          <w:tcPr>
            <w:tcW w:w="992"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刘遵峰</w:t>
            </w:r>
          </w:p>
        </w:tc>
      </w:tr>
      <w:tr w:rsidR="004150A2"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7</w:t>
            </w:r>
          </w:p>
        </w:tc>
        <w:tc>
          <w:tcPr>
            <w:tcW w:w="142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2012Z0089</w:t>
            </w:r>
          </w:p>
        </w:tc>
        <w:tc>
          <w:tcPr>
            <w:tcW w:w="2915"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基于靶向TCP-1多肽的多功能超顺磁氧化铁纳米粒子用于结肠癌早期诊断和治疗的研究</w:t>
            </w:r>
          </w:p>
        </w:tc>
        <w:tc>
          <w:tcPr>
            <w:tcW w:w="193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国家自然科学基金（青年科学基金项目）</w:t>
            </w:r>
          </w:p>
        </w:tc>
        <w:tc>
          <w:tcPr>
            <w:tcW w:w="709"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2012</w:t>
            </w:r>
          </w:p>
        </w:tc>
        <w:tc>
          <w:tcPr>
            <w:tcW w:w="851"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23</w:t>
            </w:r>
          </w:p>
        </w:tc>
        <w:tc>
          <w:tcPr>
            <w:tcW w:w="992"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王建浩</w:t>
            </w:r>
          </w:p>
        </w:tc>
      </w:tr>
      <w:tr w:rsidR="004150A2"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8</w:t>
            </w:r>
          </w:p>
        </w:tc>
        <w:tc>
          <w:tcPr>
            <w:tcW w:w="142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2012Z0059</w:t>
            </w:r>
          </w:p>
        </w:tc>
        <w:tc>
          <w:tcPr>
            <w:tcW w:w="2915"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靶向Nrf2的萝卜硫素衍生物的设计、合成及其抗癌活性研究</w:t>
            </w:r>
          </w:p>
        </w:tc>
        <w:tc>
          <w:tcPr>
            <w:tcW w:w="193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国家自然科学基金（青年科学基金项目）</w:t>
            </w:r>
          </w:p>
        </w:tc>
        <w:tc>
          <w:tcPr>
            <w:tcW w:w="709"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2012</w:t>
            </w:r>
          </w:p>
        </w:tc>
        <w:tc>
          <w:tcPr>
            <w:tcW w:w="851"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25</w:t>
            </w:r>
          </w:p>
        </w:tc>
        <w:tc>
          <w:tcPr>
            <w:tcW w:w="992"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任杰</w:t>
            </w:r>
          </w:p>
        </w:tc>
      </w:tr>
      <w:tr w:rsidR="004150A2"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9</w:t>
            </w:r>
          </w:p>
        </w:tc>
        <w:tc>
          <w:tcPr>
            <w:tcW w:w="142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2012Z0070</w:t>
            </w:r>
          </w:p>
        </w:tc>
        <w:tc>
          <w:tcPr>
            <w:tcW w:w="2915"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基于靶向给药的微粒子的形状和大小对其在人体血管中运动特性的数值和实验研究</w:t>
            </w:r>
          </w:p>
        </w:tc>
        <w:tc>
          <w:tcPr>
            <w:tcW w:w="193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国家自然科学基金（面上项目）</w:t>
            </w:r>
          </w:p>
        </w:tc>
        <w:tc>
          <w:tcPr>
            <w:tcW w:w="709"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2012</w:t>
            </w:r>
          </w:p>
        </w:tc>
        <w:tc>
          <w:tcPr>
            <w:tcW w:w="851"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冯志刚</w:t>
            </w:r>
          </w:p>
        </w:tc>
      </w:tr>
      <w:tr w:rsidR="004150A2"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10</w:t>
            </w:r>
          </w:p>
        </w:tc>
        <w:tc>
          <w:tcPr>
            <w:tcW w:w="142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2013Z0005</w:t>
            </w:r>
          </w:p>
        </w:tc>
        <w:tc>
          <w:tcPr>
            <w:tcW w:w="2915"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山竹醇在口腔癌化学预防中的构效关系研究</w:t>
            </w:r>
          </w:p>
        </w:tc>
        <w:tc>
          <w:tcPr>
            <w:tcW w:w="193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国家自然科学基金</w:t>
            </w:r>
          </w:p>
        </w:tc>
        <w:tc>
          <w:tcPr>
            <w:tcW w:w="709"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2013</w:t>
            </w:r>
          </w:p>
        </w:tc>
        <w:tc>
          <w:tcPr>
            <w:tcW w:w="851"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15</w:t>
            </w:r>
          </w:p>
        </w:tc>
        <w:tc>
          <w:tcPr>
            <w:tcW w:w="992"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陈新</w:t>
            </w:r>
          </w:p>
        </w:tc>
      </w:tr>
      <w:tr w:rsidR="004150A2"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11</w:t>
            </w:r>
          </w:p>
        </w:tc>
        <w:tc>
          <w:tcPr>
            <w:tcW w:w="142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2013Z0022</w:t>
            </w:r>
          </w:p>
        </w:tc>
        <w:tc>
          <w:tcPr>
            <w:tcW w:w="2915"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多功能纳米材料SPIO-TCP-1-Dox的体外生物学评价研究</w:t>
            </w:r>
          </w:p>
        </w:tc>
        <w:tc>
          <w:tcPr>
            <w:tcW w:w="193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国家自然科学基金（国际合作）</w:t>
            </w:r>
          </w:p>
        </w:tc>
        <w:tc>
          <w:tcPr>
            <w:tcW w:w="709"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2013</w:t>
            </w:r>
          </w:p>
        </w:tc>
        <w:tc>
          <w:tcPr>
            <w:tcW w:w="851"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1.5</w:t>
            </w:r>
          </w:p>
        </w:tc>
        <w:tc>
          <w:tcPr>
            <w:tcW w:w="992"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王建浩</w:t>
            </w:r>
          </w:p>
        </w:tc>
      </w:tr>
      <w:tr w:rsidR="004150A2"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12</w:t>
            </w:r>
          </w:p>
        </w:tc>
        <w:tc>
          <w:tcPr>
            <w:tcW w:w="142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2013Z0013</w:t>
            </w:r>
          </w:p>
        </w:tc>
        <w:tc>
          <w:tcPr>
            <w:tcW w:w="2915"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2-烷基取代的咪唑啉叶立德：新型反应性及其在有机合成中的应用</w:t>
            </w:r>
          </w:p>
        </w:tc>
        <w:tc>
          <w:tcPr>
            <w:tcW w:w="193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国家自然科学基金</w:t>
            </w:r>
          </w:p>
        </w:tc>
        <w:tc>
          <w:tcPr>
            <w:tcW w:w="709"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2013</w:t>
            </w:r>
          </w:p>
        </w:tc>
        <w:tc>
          <w:tcPr>
            <w:tcW w:w="851"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19</w:t>
            </w:r>
          </w:p>
        </w:tc>
        <w:tc>
          <w:tcPr>
            <w:tcW w:w="992"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徐华栋</w:t>
            </w:r>
          </w:p>
        </w:tc>
      </w:tr>
      <w:tr w:rsidR="004150A2"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13</w:t>
            </w:r>
          </w:p>
        </w:tc>
        <w:tc>
          <w:tcPr>
            <w:tcW w:w="142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2013Z0098</w:t>
            </w:r>
          </w:p>
        </w:tc>
        <w:tc>
          <w:tcPr>
            <w:tcW w:w="2915"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通过全基因组</w:t>
            </w:r>
            <w:proofErr w:type="spellStart"/>
            <w:r w:rsidRPr="005228DD">
              <w:rPr>
                <w:rFonts w:ascii="宋体" w:hAnsi="宋体" w:cs="宋体" w:hint="eastAsia"/>
                <w:color w:val="000000"/>
                <w:kern w:val="0"/>
                <w:sz w:val="20"/>
                <w:szCs w:val="20"/>
              </w:rPr>
              <w:t>RNAi</w:t>
            </w:r>
            <w:proofErr w:type="spellEnd"/>
            <w:r w:rsidRPr="005228DD">
              <w:rPr>
                <w:rFonts w:ascii="宋体" w:hAnsi="宋体" w:cs="宋体" w:hint="eastAsia"/>
                <w:color w:val="000000"/>
                <w:kern w:val="0"/>
                <w:sz w:val="20"/>
                <w:szCs w:val="20"/>
              </w:rPr>
              <w:t>方法筛选果蝇Toll信号通路新成员</w:t>
            </w:r>
          </w:p>
        </w:tc>
        <w:tc>
          <w:tcPr>
            <w:tcW w:w="193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国家自然科学基金</w:t>
            </w:r>
          </w:p>
        </w:tc>
        <w:tc>
          <w:tcPr>
            <w:tcW w:w="709"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2013</w:t>
            </w:r>
          </w:p>
        </w:tc>
        <w:tc>
          <w:tcPr>
            <w:tcW w:w="851"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23</w:t>
            </w:r>
          </w:p>
        </w:tc>
        <w:tc>
          <w:tcPr>
            <w:tcW w:w="992"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壮子恒</w:t>
            </w:r>
          </w:p>
        </w:tc>
      </w:tr>
      <w:tr w:rsidR="004150A2"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14</w:t>
            </w:r>
          </w:p>
        </w:tc>
        <w:tc>
          <w:tcPr>
            <w:tcW w:w="142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2013S0070</w:t>
            </w:r>
          </w:p>
        </w:tc>
        <w:tc>
          <w:tcPr>
            <w:tcW w:w="2915"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苏南自主创新示范区跨国技术转移机制调查</w:t>
            </w:r>
          </w:p>
        </w:tc>
        <w:tc>
          <w:tcPr>
            <w:tcW w:w="193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江苏省科技厅</w:t>
            </w:r>
          </w:p>
        </w:tc>
        <w:tc>
          <w:tcPr>
            <w:tcW w:w="709"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2013</w:t>
            </w:r>
          </w:p>
        </w:tc>
        <w:tc>
          <w:tcPr>
            <w:tcW w:w="851"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邱琳</w:t>
            </w:r>
          </w:p>
        </w:tc>
      </w:tr>
      <w:tr w:rsidR="004150A2"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15</w:t>
            </w:r>
          </w:p>
        </w:tc>
        <w:tc>
          <w:tcPr>
            <w:tcW w:w="142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2013Z0075</w:t>
            </w:r>
          </w:p>
        </w:tc>
        <w:tc>
          <w:tcPr>
            <w:tcW w:w="2915"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卡马西平中间体亚氨基芪合成新工艺的开发</w:t>
            </w:r>
          </w:p>
        </w:tc>
        <w:tc>
          <w:tcPr>
            <w:tcW w:w="193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省产学研前瞻</w:t>
            </w:r>
          </w:p>
        </w:tc>
        <w:tc>
          <w:tcPr>
            <w:tcW w:w="709"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2013</w:t>
            </w:r>
          </w:p>
        </w:tc>
        <w:tc>
          <w:tcPr>
            <w:tcW w:w="851"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15</w:t>
            </w:r>
          </w:p>
        </w:tc>
        <w:tc>
          <w:tcPr>
            <w:tcW w:w="992"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宋国强</w:t>
            </w:r>
          </w:p>
        </w:tc>
      </w:tr>
      <w:tr w:rsidR="004150A2"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lastRenderedPageBreak/>
              <w:t>16</w:t>
            </w:r>
          </w:p>
        </w:tc>
        <w:tc>
          <w:tcPr>
            <w:tcW w:w="142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2013Z0125</w:t>
            </w:r>
          </w:p>
        </w:tc>
        <w:tc>
          <w:tcPr>
            <w:tcW w:w="2915"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基于CDK2/HDAC多靶点抗肿瘤化合物的设计、合成及生物活性评价</w:t>
            </w:r>
          </w:p>
        </w:tc>
        <w:tc>
          <w:tcPr>
            <w:tcW w:w="193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省自然科学基金</w:t>
            </w:r>
          </w:p>
        </w:tc>
        <w:tc>
          <w:tcPr>
            <w:tcW w:w="709"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2013</w:t>
            </w:r>
          </w:p>
        </w:tc>
        <w:tc>
          <w:tcPr>
            <w:tcW w:w="851"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黄险峰</w:t>
            </w:r>
          </w:p>
        </w:tc>
      </w:tr>
      <w:tr w:rsidR="004150A2"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17</w:t>
            </w:r>
          </w:p>
        </w:tc>
        <w:tc>
          <w:tcPr>
            <w:tcW w:w="142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2013Z0117</w:t>
            </w:r>
          </w:p>
        </w:tc>
        <w:tc>
          <w:tcPr>
            <w:tcW w:w="2915"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金属卡宾在糖化学中的应用</w:t>
            </w:r>
          </w:p>
        </w:tc>
        <w:tc>
          <w:tcPr>
            <w:tcW w:w="193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省自然科学基金</w:t>
            </w:r>
          </w:p>
        </w:tc>
        <w:tc>
          <w:tcPr>
            <w:tcW w:w="709"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2013</w:t>
            </w:r>
          </w:p>
        </w:tc>
        <w:tc>
          <w:tcPr>
            <w:tcW w:w="851"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徐华栋</w:t>
            </w:r>
          </w:p>
        </w:tc>
      </w:tr>
      <w:tr w:rsidR="004150A2"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18</w:t>
            </w:r>
          </w:p>
        </w:tc>
        <w:tc>
          <w:tcPr>
            <w:tcW w:w="142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2013Z0162</w:t>
            </w:r>
          </w:p>
        </w:tc>
        <w:tc>
          <w:tcPr>
            <w:tcW w:w="2915"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雷公藤甲素抗HER2过表达型乳腺癌作用及机制研究</w:t>
            </w:r>
          </w:p>
        </w:tc>
        <w:tc>
          <w:tcPr>
            <w:tcW w:w="1937"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科技支撑计划（社会发展）</w:t>
            </w:r>
          </w:p>
        </w:tc>
        <w:tc>
          <w:tcPr>
            <w:tcW w:w="709"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2013</w:t>
            </w:r>
          </w:p>
        </w:tc>
        <w:tc>
          <w:tcPr>
            <w:tcW w:w="851"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4150A2" w:rsidRPr="005228DD" w:rsidRDefault="004150A2" w:rsidP="00A85754">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柳丽</w:t>
            </w:r>
          </w:p>
        </w:tc>
      </w:tr>
      <w:tr w:rsidR="003F6B6F"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3F6B6F" w:rsidRPr="005228DD" w:rsidRDefault="003F6B6F" w:rsidP="00294EB3">
            <w:pPr>
              <w:widowControl/>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142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2014Z0221</w:t>
            </w:r>
          </w:p>
        </w:tc>
        <w:tc>
          <w:tcPr>
            <w:tcW w:w="2915"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多级串联全混流反应器的集成化设计及在芳香醛连续合成中的规模化应用</w:t>
            </w:r>
          </w:p>
        </w:tc>
        <w:tc>
          <w:tcPr>
            <w:tcW w:w="193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产学研联合创新资金前瞻性联合研究项目</w:t>
            </w:r>
          </w:p>
        </w:tc>
        <w:tc>
          <w:tcPr>
            <w:tcW w:w="709"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w:t>
            </w:r>
          </w:p>
        </w:tc>
        <w:tc>
          <w:tcPr>
            <w:tcW w:w="851"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15</w:t>
            </w:r>
          </w:p>
        </w:tc>
        <w:tc>
          <w:tcPr>
            <w:tcW w:w="992"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严生虎</w:t>
            </w:r>
          </w:p>
        </w:tc>
      </w:tr>
      <w:tr w:rsidR="003F6B6F"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3F6B6F" w:rsidRPr="005228DD" w:rsidRDefault="003F6B6F" w:rsidP="00294EB3">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142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2014Z0220</w:t>
            </w:r>
          </w:p>
        </w:tc>
        <w:tc>
          <w:tcPr>
            <w:tcW w:w="2915"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甲醛超低释放新工艺脲醛树脂制造关键技术及在胶合板中的应用研究</w:t>
            </w:r>
          </w:p>
        </w:tc>
        <w:tc>
          <w:tcPr>
            <w:tcW w:w="193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产学研联合创新资金前瞻性联合研究项目</w:t>
            </w:r>
          </w:p>
        </w:tc>
        <w:tc>
          <w:tcPr>
            <w:tcW w:w="709"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w:t>
            </w:r>
          </w:p>
        </w:tc>
        <w:tc>
          <w:tcPr>
            <w:tcW w:w="851"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15</w:t>
            </w:r>
          </w:p>
        </w:tc>
        <w:tc>
          <w:tcPr>
            <w:tcW w:w="992"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张跃</w:t>
            </w:r>
          </w:p>
        </w:tc>
      </w:tr>
      <w:tr w:rsidR="003F6B6F"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3F6B6F" w:rsidRPr="005228DD" w:rsidRDefault="003F6B6F" w:rsidP="00294EB3">
            <w:pPr>
              <w:widowControl/>
              <w:jc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142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2014Z0224</w:t>
            </w:r>
          </w:p>
        </w:tc>
        <w:tc>
          <w:tcPr>
            <w:tcW w:w="2915"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丙烯酸酯类活性稀释剂的研究与开发</w:t>
            </w:r>
          </w:p>
        </w:tc>
        <w:tc>
          <w:tcPr>
            <w:tcW w:w="193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产学研联合创新资金-前瞻性联合研究项目</w:t>
            </w:r>
          </w:p>
        </w:tc>
        <w:tc>
          <w:tcPr>
            <w:tcW w:w="709"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w:t>
            </w:r>
          </w:p>
        </w:tc>
        <w:tc>
          <w:tcPr>
            <w:tcW w:w="851"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冯筱晴</w:t>
            </w:r>
          </w:p>
        </w:tc>
      </w:tr>
      <w:tr w:rsidR="003F6B6F"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3F6B6F" w:rsidRPr="005228DD" w:rsidRDefault="003F6B6F" w:rsidP="00294EB3">
            <w:pPr>
              <w:widowControl/>
              <w:jc w:val="center"/>
              <w:rPr>
                <w:rFonts w:ascii="宋体" w:hAnsi="宋体" w:cs="宋体"/>
                <w:color w:val="000000"/>
                <w:kern w:val="0"/>
                <w:sz w:val="20"/>
                <w:szCs w:val="20"/>
              </w:rPr>
            </w:pPr>
            <w:r>
              <w:rPr>
                <w:rFonts w:ascii="宋体" w:hAnsi="宋体" w:cs="宋体" w:hint="eastAsia"/>
                <w:color w:val="000000"/>
                <w:kern w:val="0"/>
                <w:sz w:val="20"/>
                <w:szCs w:val="20"/>
              </w:rPr>
              <w:t>22</w:t>
            </w:r>
          </w:p>
        </w:tc>
        <w:tc>
          <w:tcPr>
            <w:tcW w:w="142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2014Z0192</w:t>
            </w:r>
          </w:p>
        </w:tc>
        <w:tc>
          <w:tcPr>
            <w:tcW w:w="2915"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基于纳米技术的结肠癌早期检测与治疗研究</w:t>
            </w:r>
          </w:p>
        </w:tc>
        <w:tc>
          <w:tcPr>
            <w:tcW w:w="193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国家“863”计划</w:t>
            </w:r>
          </w:p>
        </w:tc>
        <w:tc>
          <w:tcPr>
            <w:tcW w:w="709"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w:t>
            </w:r>
          </w:p>
        </w:tc>
        <w:tc>
          <w:tcPr>
            <w:tcW w:w="851"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115</w:t>
            </w:r>
          </w:p>
        </w:tc>
        <w:tc>
          <w:tcPr>
            <w:tcW w:w="992"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王建浩</w:t>
            </w:r>
          </w:p>
        </w:tc>
      </w:tr>
      <w:tr w:rsidR="003F6B6F"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3F6B6F" w:rsidRPr="005228DD" w:rsidRDefault="003F6B6F" w:rsidP="00294EB3">
            <w:pPr>
              <w:widowControl/>
              <w:jc w:val="center"/>
              <w:rPr>
                <w:rFonts w:ascii="宋体" w:hAnsi="宋体" w:cs="宋体"/>
                <w:color w:val="000000"/>
                <w:kern w:val="0"/>
                <w:sz w:val="20"/>
                <w:szCs w:val="20"/>
              </w:rPr>
            </w:pPr>
            <w:r>
              <w:rPr>
                <w:rFonts w:ascii="宋体" w:hAnsi="宋体" w:cs="宋体" w:hint="eastAsia"/>
                <w:color w:val="000000"/>
                <w:kern w:val="0"/>
                <w:sz w:val="20"/>
                <w:szCs w:val="20"/>
              </w:rPr>
              <w:t>23</w:t>
            </w:r>
          </w:p>
        </w:tc>
        <w:tc>
          <w:tcPr>
            <w:tcW w:w="142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2014Z0191</w:t>
            </w:r>
          </w:p>
        </w:tc>
        <w:tc>
          <w:tcPr>
            <w:tcW w:w="2915"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甲醛超低释放新工艺脲醛树脂制造及在纤维板中的应用</w:t>
            </w:r>
          </w:p>
        </w:tc>
        <w:tc>
          <w:tcPr>
            <w:tcW w:w="193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国家科技支撑计划项目</w:t>
            </w:r>
          </w:p>
        </w:tc>
        <w:tc>
          <w:tcPr>
            <w:tcW w:w="709"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w:t>
            </w:r>
          </w:p>
        </w:tc>
        <w:tc>
          <w:tcPr>
            <w:tcW w:w="851"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590</w:t>
            </w:r>
          </w:p>
        </w:tc>
        <w:tc>
          <w:tcPr>
            <w:tcW w:w="992"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张跃</w:t>
            </w:r>
          </w:p>
        </w:tc>
      </w:tr>
      <w:tr w:rsidR="003F6B6F"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3F6B6F" w:rsidRPr="005228DD" w:rsidRDefault="003F6B6F" w:rsidP="00294EB3">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142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2014Z0279</w:t>
            </w:r>
          </w:p>
        </w:tc>
        <w:tc>
          <w:tcPr>
            <w:tcW w:w="2915"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孕激素-VEGF-C信号通路在子宫内膜癌淋巴结转移中的作用与分子机制</w:t>
            </w:r>
          </w:p>
        </w:tc>
        <w:tc>
          <w:tcPr>
            <w:tcW w:w="193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国家自然科学基金（面上基金项目）</w:t>
            </w:r>
          </w:p>
        </w:tc>
        <w:tc>
          <w:tcPr>
            <w:tcW w:w="709"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w:t>
            </w:r>
          </w:p>
        </w:tc>
        <w:tc>
          <w:tcPr>
            <w:tcW w:w="851"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72</w:t>
            </w:r>
          </w:p>
        </w:tc>
        <w:tc>
          <w:tcPr>
            <w:tcW w:w="992"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王建浩</w:t>
            </w:r>
          </w:p>
        </w:tc>
      </w:tr>
      <w:tr w:rsidR="003F6B6F"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3F6B6F" w:rsidRPr="005228DD" w:rsidRDefault="003F6B6F" w:rsidP="00294EB3">
            <w:pPr>
              <w:widowControl/>
              <w:jc w:val="center"/>
              <w:rPr>
                <w:rFonts w:ascii="宋体" w:hAnsi="宋体" w:cs="宋体"/>
                <w:color w:val="000000"/>
                <w:kern w:val="0"/>
                <w:sz w:val="20"/>
                <w:szCs w:val="20"/>
              </w:rPr>
            </w:pPr>
            <w:r>
              <w:rPr>
                <w:rFonts w:ascii="宋体" w:hAnsi="宋体" w:cs="宋体" w:hint="eastAsia"/>
                <w:color w:val="000000"/>
                <w:kern w:val="0"/>
                <w:sz w:val="20"/>
                <w:szCs w:val="20"/>
              </w:rPr>
              <w:t>25</w:t>
            </w:r>
          </w:p>
        </w:tc>
        <w:tc>
          <w:tcPr>
            <w:tcW w:w="142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2014Z0280</w:t>
            </w:r>
          </w:p>
        </w:tc>
        <w:tc>
          <w:tcPr>
            <w:tcW w:w="2915"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TCP-1靶向多肽在胃癌肿瘤血管上的特异靶点鉴定及其靶向传输抗肿瘤药物的研究</w:t>
            </w:r>
          </w:p>
        </w:tc>
        <w:tc>
          <w:tcPr>
            <w:tcW w:w="193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国家自然科学基金（面上基金项目）</w:t>
            </w:r>
          </w:p>
        </w:tc>
        <w:tc>
          <w:tcPr>
            <w:tcW w:w="709"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w:t>
            </w:r>
          </w:p>
        </w:tc>
        <w:tc>
          <w:tcPr>
            <w:tcW w:w="851"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王建浩</w:t>
            </w:r>
          </w:p>
        </w:tc>
      </w:tr>
      <w:tr w:rsidR="003F6B6F"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3F6B6F" w:rsidRPr="005228DD" w:rsidRDefault="003F6B6F" w:rsidP="00294EB3">
            <w:pPr>
              <w:widowControl/>
              <w:jc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142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2014Z0302</w:t>
            </w:r>
          </w:p>
        </w:tc>
        <w:tc>
          <w:tcPr>
            <w:tcW w:w="2915"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三价碘试剂参与的联苯骨架构建多环的串联反应研究</w:t>
            </w:r>
          </w:p>
        </w:tc>
        <w:tc>
          <w:tcPr>
            <w:tcW w:w="193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国家自然科学基金（青年基金项目）</w:t>
            </w:r>
          </w:p>
        </w:tc>
        <w:tc>
          <w:tcPr>
            <w:tcW w:w="709"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w:t>
            </w:r>
          </w:p>
        </w:tc>
        <w:tc>
          <w:tcPr>
            <w:tcW w:w="851"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25</w:t>
            </w:r>
          </w:p>
        </w:tc>
        <w:tc>
          <w:tcPr>
            <w:tcW w:w="992"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李剑</w:t>
            </w:r>
          </w:p>
        </w:tc>
      </w:tr>
      <w:tr w:rsidR="003F6B6F"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3F6B6F" w:rsidRPr="005228DD" w:rsidRDefault="003F6B6F" w:rsidP="00294EB3">
            <w:pPr>
              <w:widowControl/>
              <w:jc w:val="center"/>
              <w:rPr>
                <w:rFonts w:ascii="宋体" w:hAnsi="宋体" w:cs="宋体"/>
                <w:color w:val="000000"/>
                <w:kern w:val="0"/>
                <w:sz w:val="20"/>
                <w:szCs w:val="20"/>
              </w:rPr>
            </w:pPr>
            <w:r>
              <w:rPr>
                <w:rFonts w:ascii="宋体" w:hAnsi="宋体" w:cs="宋体" w:hint="eastAsia"/>
                <w:color w:val="000000"/>
                <w:kern w:val="0"/>
                <w:sz w:val="20"/>
                <w:szCs w:val="20"/>
              </w:rPr>
              <w:t>27</w:t>
            </w:r>
          </w:p>
        </w:tc>
        <w:tc>
          <w:tcPr>
            <w:tcW w:w="142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2014Z0303</w:t>
            </w:r>
          </w:p>
        </w:tc>
        <w:tc>
          <w:tcPr>
            <w:tcW w:w="2915"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基于磺酰烯亚胺的新型串联反应：一类脒和酰亚胺酯/硫酯的高效合成</w:t>
            </w:r>
          </w:p>
        </w:tc>
        <w:tc>
          <w:tcPr>
            <w:tcW w:w="193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国家自然科学基金（青年基金项目）</w:t>
            </w:r>
          </w:p>
        </w:tc>
        <w:tc>
          <w:tcPr>
            <w:tcW w:w="709"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w:t>
            </w:r>
          </w:p>
        </w:tc>
        <w:tc>
          <w:tcPr>
            <w:tcW w:w="851"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25</w:t>
            </w:r>
          </w:p>
        </w:tc>
        <w:tc>
          <w:tcPr>
            <w:tcW w:w="992"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沈美华</w:t>
            </w:r>
          </w:p>
        </w:tc>
      </w:tr>
      <w:tr w:rsidR="003F6B6F"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3F6B6F" w:rsidRPr="005228DD" w:rsidRDefault="003F6B6F" w:rsidP="00294EB3">
            <w:pPr>
              <w:widowControl/>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142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2014Z0257</w:t>
            </w:r>
          </w:p>
        </w:tc>
        <w:tc>
          <w:tcPr>
            <w:tcW w:w="2915"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高价碘试剂参与的联苯骨架构建多环的串联反应研究</w:t>
            </w:r>
          </w:p>
        </w:tc>
        <w:tc>
          <w:tcPr>
            <w:tcW w:w="193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基础研究计划（自然科学基金）面上基金项目</w:t>
            </w:r>
          </w:p>
        </w:tc>
        <w:tc>
          <w:tcPr>
            <w:tcW w:w="709"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w:t>
            </w:r>
          </w:p>
        </w:tc>
        <w:tc>
          <w:tcPr>
            <w:tcW w:w="851"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李剑</w:t>
            </w:r>
          </w:p>
        </w:tc>
      </w:tr>
      <w:tr w:rsidR="003F6B6F"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3F6B6F" w:rsidRPr="005228DD" w:rsidRDefault="003F6B6F" w:rsidP="00294EB3">
            <w:pPr>
              <w:widowControl/>
              <w:jc w:val="center"/>
              <w:rPr>
                <w:rFonts w:ascii="宋体" w:hAnsi="宋体" w:cs="宋体"/>
                <w:color w:val="000000"/>
                <w:kern w:val="0"/>
                <w:sz w:val="20"/>
                <w:szCs w:val="20"/>
              </w:rPr>
            </w:pPr>
            <w:r>
              <w:rPr>
                <w:rFonts w:ascii="宋体" w:hAnsi="宋体" w:cs="宋体" w:hint="eastAsia"/>
                <w:color w:val="000000"/>
                <w:kern w:val="0"/>
                <w:sz w:val="20"/>
                <w:szCs w:val="20"/>
              </w:rPr>
              <w:t>29</w:t>
            </w:r>
          </w:p>
        </w:tc>
        <w:tc>
          <w:tcPr>
            <w:tcW w:w="142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2014Z0260</w:t>
            </w:r>
          </w:p>
        </w:tc>
        <w:tc>
          <w:tcPr>
            <w:tcW w:w="2915"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影响木质纤维素材料酶水解过程的关键因素及机理研究</w:t>
            </w:r>
          </w:p>
        </w:tc>
        <w:tc>
          <w:tcPr>
            <w:tcW w:w="193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基础研究计划（自然科学基金）面上基金项目</w:t>
            </w:r>
          </w:p>
        </w:tc>
        <w:tc>
          <w:tcPr>
            <w:tcW w:w="709"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w:t>
            </w:r>
          </w:p>
        </w:tc>
        <w:tc>
          <w:tcPr>
            <w:tcW w:w="851"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卿青</w:t>
            </w:r>
          </w:p>
        </w:tc>
      </w:tr>
      <w:tr w:rsidR="003F6B6F"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3F6B6F" w:rsidRPr="005228DD" w:rsidRDefault="003F6B6F" w:rsidP="00294EB3">
            <w:pPr>
              <w:widowControl/>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142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2014Z0253</w:t>
            </w:r>
          </w:p>
        </w:tc>
        <w:tc>
          <w:tcPr>
            <w:tcW w:w="2915"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二醇氧化酶不对称氧化外消旋二醇反应特性及机制研究</w:t>
            </w:r>
          </w:p>
        </w:tc>
        <w:tc>
          <w:tcPr>
            <w:tcW w:w="193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基础研究计划（自然科学基金）青年基金项目</w:t>
            </w:r>
          </w:p>
        </w:tc>
        <w:tc>
          <w:tcPr>
            <w:tcW w:w="709"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w:t>
            </w:r>
          </w:p>
        </w:tc>
        <w:tc>
          <w:tcPr>
            <w:tcW w:w="851"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何玉财</w:t>
            </w:r>
          </w:p>
        </w:tc>
      </w:tr>
      <w:tr w:rsidR="003F6B6F"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3F6B6F" w:rsidRPr="005228DD" w:rsidRDefault="003F6B6F" w:rsidP="00294EB3">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31</w:t>
            </w:r>
          </w:p>
        </w:tc>
        <w:tc>
          <w:tcPr>
            <w:tcW w:w="142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2014Z0250</w:t>
            </w:r>
          </w:p>
        </w:tc>
        <w:tc>
          <w:tcPr>
            <w:tcW w:w="2915"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化学与生物逻辑开关控制的自陈式探针与药物释放研究</w:t>
            </w:r>
          </w:p>
        </w:tc>
        <w:tc>
          <w:tcPr>
            <w:tcW w:w="193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基础研究计划（自然科学基金）青年基金项目</w:t>
            </w:r>
          </w:p>
        </w:tc>
        <w:tc>
          <w:tcPr>
            <w:tcW w:w="709"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w:t>
            </w:r>
          </w:p>
        </w:tc>
        <w:tc>
          <w:tcPr>
            <w:tcW w:w="851"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王建浩</w:t>
            </w:r>
          </w:p>
        </w:tc>
      </w:tr>
      <w:tr w:rsidR="003F6B6F"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3F6B6F" w:rsidRPr="005228DD" w:rsidRDefault="003F6B6F" w:rsidP="00294EB3">
            <w:pPr>
              <w:widowControl/>
              <w:jc w:val="center"/>
              <w:rPr>
                <w:rFonts w:ascii="宋体" w:hAnsi="宋体" w:cs="宋体"/>
                <w:color w:val="000000"/>
                <w:kern w:val="0"/>
                <w:sz w:val="20"/>
                <w:szCs w:val="20"/>
              </w:rPr>
            </w:pPr>
            <w:r>
              <w:rPr>
                <w:rFonts w:ascii="宋体" w:hAnsi="宋体" w:cs="宋体" w:hint="eastAsia"/>
                <w:color w:val="000000"/>
                <w:kern w:val="0"/>
                <w:sz w:val="20"/>
                <w:szCs w:val="20"/>
              </w:rPr>
              <w:t>32</w:t>
            </w:r>
          </w:p>
        </w:tc>
        <w:tc>
          <w:tcPr>
            <w:tcW w:w="142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2014Z0242</w:t>
            </w:r>
          </w:p>
        </w:tc>
        <w:tc>
          <w:tcPr>
            <w:tcW w:w="2915"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免疫激活性</w:t>
            </w:r>
            <w:proofErr w:type="spellStart"/>
            <w:r w:rsidRPr="005228DD">
              <w:rPr>
                <w:rFonts w:ascii="宋体" w:hAnsi="宋体" w:cs="宋体" w:hint="eastAsia"/>
                <w:color w:val="000000"/>
                <w:kern w:val="0"/>
                <w:sz w:val="20"/>
                <w:szCs w:val="20"/>
              </w:rPr>
              <w:t>CpG</w:t>
            </w:r>
            <w:proofErr w:type="spellEnd"/>
            <w:r w:rsidRPr="005228DD">
              <w:rPr>
                <w:rFonts w:ascii="宋体" w:hAnsi="宋体" w:cs="宋体" w:hint="eastAsia"/>
                <w:color w:val="000000"/>
                <w:kern w:val="0"/>
                <w:sz w:val="20"/>
                <w:szCs w:val="20"/>
              </w:rPr>
              <w:t xml:space="preserve"> DNA/碳纳米管复合体抗癌机制的研究</w:t>
            </w:r>
          </w:p>
        </w:tc>
        <w:tc>
          <w:tcPr>
            <w:tcW w:w="193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基础研究计划（自然科学基金）青年基金项目</w:t>
            </w:r>
          </w:p>
        </w:tc>
        <w:tc>
          <w:tcPr>
            <w:tcW w:w="709"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w:t>
            </w:r>
          </w:p>
        </w:tc>
        <w:tc>
          <w:tcPr>
            <w:tcW w:w="851"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周舒文</w:t>
            </w:r>
          </w:p>
        </w:tc>
      </w:tr>
      <w:tr w:rsidR="003F6B6F"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3F6B6F" w:rsidRPr="005228DD" w:rsidRDefault="003F6B6F" w:rsidP="00294EB3">
            <w:pPr>
              <w:widowControl/>
              <w:jc w:val="center"/>
              <w:rPr>
                <w:rFonts w:ascii="宋体" w:hAnsi="宋体" w:cs="宋体"/>
                <w:color w:val="000000"/>
                <w:kern w:val="0"/>
                <w:sz w:val="20"/>
                <w:szCs w:val="20"/>
              </w:rPr>
            </w:pPr>
            <w:r>
              <w:rPr>
                <w:rFonts w:ascii="宋体" w:hAnsi="宋体" w:cs="宋体" w:hint="eastAsia"/>
                <w:color w:val="000000"/>
                <w:kern w:val="0"/>
                <w:sz w:val="20"/>
                <w:szCs w:val="20"/>
              </w:rPr>
              <w:t>33</w:t>
            </w:r>
          </w:p>
        </w:tc>
        <w:tc>
          <w:tcPr>
            <w:tcW w:w="142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2014Z0328</w:t>
            </w:r>
          </w:p>
        </w:tc>
        <w:tc>
          <w:tcPr>
            <w:tcW w:w="2915"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农林废弃物高效转化制备燃料乙醇工艺及其产业化</w:t>
            </w:r>
          </w:p>
        </w:tc>
        <w:tc>
          <w:tcPr>
            <w:tcW w:w="193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科技支撑计划（社会发展）</w:t>
            </w:r>
          </w:p>
        </w:tc>
        <w:tc>
          <w:tcPr>
            <w:tcW w:w="709"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w:t>
            </w:r>
          </w:p>
        </w:tc>
        <w:tc>
          <w:tcPr>
            <w:tcW w:w="851"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卿青</w:t>
            </w:r>
          </w:p>
        </w:tc>
      </w:tr>
      <w:tr w:rsidR="003F6B6F"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3F6B6F" w:rsidRPr="005228DD" w:rsidRDefault="003F6B6F" w:rsidP="00294EB3">
            <w:pPr>
              <w:widowControl/>
              <w:jc w:val="center"/>
              <w:rPr>
                <w:rFonts w:ascii="宋体" w:hAnsi="宋体" w:cs="宋体"/>
                <w:color w:val="000000"/>
                <w:kern w:val="0"/>
                <w:sz w:val="20"/>
                <w:szCs w:val="20"/>
              </w:rPr>
            </w:pPr>
            <w:r>
              <w:rPr>
                <w:rFonts w:ascii="宋体" w:hAnsi="宋体" w:cs="宋体" w:hint="eastAsia"/>
                <w:color w:val="000000"/>
                <w:kern w:val="0"/>
                <w:sz w:val="20"/>
                <w:szCs w:val="20"/>
              </w:rPr>
              <w:t>34</w:t>
            </w:r>
          </w:p>
        </w:tc>
        <w:tc>
          <w:tcPr>
            <w:tcW w:w="142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2014Z0319</w:t>
            </w:r>
          </w:p>
        </w:tc>
        <w:tc>
          <w:tcPr>
            <w:tcW w:w="2915"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化学与生物逻辑开关控制的自陈式探针与结肠癌肿瘤靶向药物传递研究</w:t>
            </w:r>
          </w:p>
        </w:tc>
        <w:tc>
          <w:tcPr>
            <w:tcW w:w="193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科技支撑计划（社会发展）</w:t>
            </w:r>
          </w:p>
        </w:tc>
        <w:tc>
          <w:tcPr>
            <w:tcW w:w="709"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w:t>
            </w:r>
          </w:p>
        </w:tc>
        <w:tc>
          <w:tcPr>
            <w:tcW w:w="851"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王建浩</w:t>
            </w:r>
          </w:p>
        </w:tc>
      </w:tr>
      <w:tr w:rsidR="003F6B6F"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3F6B6F" w:rsidRPr="005228DD" w:rsidRDefault="003F6B6F" w:rsidP="00294EB3">
            <w:pPr>
              <w:widowControl/>
              <w:jc w:val="center"/>
              <w:rPr>
                <w:rFonts w:ascii="宋体" w:hAnsi="宋体" w:cs="宋体"/>
                <w:color w:val="000000"/>
                <w:kern w:val="0"/>
                <w:sz w:val="20"/>
                <w:szCs w:val="20"/>
              </w:rPr>
            </w:pPr>
            <w:r>
              <w:rPr>
                <w:rFonts w:ascii="宋体" w:hAnsi="宋体" w:cs="宋体" w:hint="eastAsia"/>
                <w:color w:val="000000"/>
                <w:kern w:val="0"/>
                <w:sz w:val="20"/>
                <w:szCs w:val="20"/>
              </w:rPr>
              <w:t>35</w:t>
            </w:r>
          </w:p>
        </w:tc>
        <w:tc>
          <w:tcPr>
            <w:tcW w:w="142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2014Z0327</w:t>
            </w:r>
          </w:p>
        </w:tc>
        <w:tc>
          <w:tcPr>
            <w:tcW w:w="2915"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高密度固定化细胞培养技术在药物中间体R-HPBE合成中的应用</w:t>
            </w:r>
          </w:p>
        </w:tc>
        <w:tc>
          <w:tcPr>
            <w:tcW w:w="193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科技支撑计划（社会发展）</w:t>
            </w:r>
          </w:p>
        </w:tc>
        <w:tc>
          <w:tcPr>
            <w:tcW w:w="709"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w:t>
            </w:r>
          </w:p>
        </w:tc>
        <w:tc>
          <w:tcPr>
            <w:tcW w:w="851"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王利群</w:t>
            </w:r>
          </w:p>
        </w:tc>
      </w:tr>
      <w:tr w:rsidR="003F6B6F" w:rsidRPr="000A2866" w:rsidTr="003F6B6F">
        <w:tblPrEx>
          <w:tblLook w:val="0000"/>
        </w:tblPrEx>
        <w:trPr>
          <w:cantSplit/>
          <w:trHeight w:val="419"/>
          <w:jc w:val="center"/>
        </w:trPr>
        <w:tc>
          <w:tcPr>
            <w:tcW w:w="420" w:type="dxa"/>
            <w:tcBorders>
              <w:top w:val="single" w:sz="4" w:space="0" w:color="auto"/>
              <w:left w:val="single" w:sz="4" w:space="0" w:color="auto"/>
              <w:bottom w:val="single" w:sz="4" w:space="0" w:color="auto"/>
              <w:right w:val="single" w:sz="4" w:space="0" w:color="auto"/>
            </w:tcBorders>
            <w:noWrap/>
            <w:vAlign w:val="center"/>
          </w:tcPr>
          <w:p w:rsidR="003F6B6F" w:rsidRPr="005228DD" w:rsidRDefault="003F6B6F" w:rsidP="00294EB3">
            <w:pPr>
              <w:widowControl/>
              <w:jc w:val="center"/>
              <w:rPr>
                <w:rFonts w:ascii="宋体" w:hAnsi="宋体" w:cs="宋体"/>
                <w:color w:val="000000"/>
                <w:kern w:val="0"/>
                <w:sz w:val="20"/>
                <w:szCs w:val="20"/>
              </w:rPr>
            </w:pPr>
            <w:r>
              <w:rPr>
                <w:rFonts w:ascii="宋体" w:hAnsi="宋体" w:cs="宋体" w:hint="eastAsia"/>
                <w:color w:val="000000"/>
                <w:kern w:val="0"/>
                <w:sz w:val="20"/>
                <w:szCs w:val="20"/>
              </w:rPr>
              <w:t>36</w:t>
            </w:r>
          </w:p>
        </w:tc>
        <w:tc>
          <w:tcPr>
            <w:tcW w:w="142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2014Z0310</w:t>
            </w:r>
          </w:p>
        </w:tc>
        <w:tc>
          <w:tcPr>
            <w:tcW w:w="2915"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功能性聚合材料工艺及装备</w:t>
            </w:r>
          </w:p>
        </w:tc>
        <w:tc>
          <w:tcPr>
            <w:tcW w:w="1937"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优秀创新团队（建设基金）</w:t>
            </w:r>
          </w:p>
        </w:tc>
        <w:tc>
          <w:tcPr>
            <w:tcW w:w="709"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2014</w:t>
            </w:r>
          </w:p>
        </w:tc>
        <w:tc>
          <w:tcPr>
            <w:tcW w:w="851"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张跃</w:t>
            </w:r>
          </w:p>
        </w:tc>
      </w:tr>
      <w:bookmarkEnd w:id="3"/>
    </w:tbl>
    <w:p w:rsidR="004150A2" w:rsidRPr="000A2866" w:rsidRDefault="004150A2" w:rsidP="004150A2">
      <w:pPr>
        <w:snapToGrid w:val="0"/>
        <w:spacing w:before="240" w:after="240" w:line="360" w:lineRule="exact"/>
        <w:outlineLvl w:val="0"/>
        <w:rPr>
          <w:rFonts w:ascii="黑体" w:eastAsia="黑体" w:hAnsi="Times New Roman"/>
          <w:bCs/>
          <w:kern w:val="44"/>
          <w:sz w:val="30"/>
          <w:szCs w:val="30"/>
        </w:rPr>
      </w:pPr>
    </w:p>
    <w:p w:rsidR="004150A2" w:rsidRPr="00566CA4" w:rsidRDefault="004150A2" w:rsidP="004150A2">
      <w:pPr>
        <w:snapToGrid w:val="0"/>
        <w:spacing w:before="240" w:after="240" w:line="360" w:lineRule="exact"/>
        <w:jc w:val="center"/>
        <w:outlineLvl w:val="0"/>
        <w:rPr>
          <w:rFonts w:ascii="黑体" w:eastAsia="黑体" w:hAnsi="Times New Roman"/>
          <w:bCs/>
          <w:kern w:val="44"/>
          <w:sz w:val="30"/>
          <w:szCs w:val="30"/>
        </w:rPr>
      </w:pPr>
      <w:r w:rsidRPr="001D14C3">
        <w:rPr>
          <w:rFonts w:ascii="黑体" w:eastAsia="黑体" w:hAnsi="Times New Roman" w:hint="eastAsia"/>
          <w:bCs/>
          <w:kern w:val="44"/>
          <w:sz w:val="30"/>
          <w:szCs w:val="30"/>
        </w:rPr>
        <w:t>目前</w:t>
      </w:r>
      <w:r w:rsidRPr="001D14C3">
        <w:rPr>
          <w:rFonts w:ascii="黑体" w:eastAsia="黑体" w:hAnsi="Times New Roman"/>
          <w:bCs/>
          <w:kern w:val="44"/>
          <w:sz w:val="30"/>
          <w:szCs w:val="30"/>
        </w:rPr>
        <w:t>在研的</w:t>
      </w:r>
      <w:r w:rsidRPr="001D14C3">
        <w:rPr>
          <w:rFonts w:ascii="黑体" w:eastAsia="黑体" w:hAnsi="Times New Roman" w:hint="eastAsia"/>
          <w:bCs/>
          <w:kern w:val="44"/>
          <w:sz w:val="30"/>
          <w:szCs w:val="30"/>
        </w:rPr>
        <w:t>主要</w:t>
      </w:r>
      <w:r w:rsidRPr="001D14C3">
        <w:rPr>
          <w:rFonts w:ascii="黑体" w:eastAsia="黑体" w:hAnsi="Times New Roman"/>
          <w:bCs/>
          <w:kern w:val="44"/>
          <w:sz w:val="30"/>
          <w:szCs w:val="30"/>
        </w:rPr>
        <w:t>科研项目</w:t>
      </w:r>
    </w:p>
    <w:tbl>
      <w:tblPr>
        <w:tblW w:w="53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241"/>
        <w:gridCol w:w="3119"/>
        <w:gridCol w:w="1837"/>
        <w:gridCol w:w="714"/>
        <w:gridCol w:w="850"/>
        <w:gridCol w:w="945"/>
      </w:tblGrid>
      <w:tr w:rsidR="004150A2" w:rsidRPr="000A2866" w:rsidTr="00EF2D4D">
        <w:trPr>
          <w:cantSplit/>
          <w:trHeight w:val="300"/>
          <w:tblHeader/>
          <w:jc w:val="center"/>
        </w:trPr>
        <w:tc>
          <w:tcPr>
            <w:tcW w:w="257" w:type="pct"/>
            <w:noWrap/>
            <w:vAlign w:val="center"/>
          </w:tcPr>
          <w:p w:rsidR="004150A2" w:rsidRPr="00256A3C" w:rsidRDefault="004150A2" w:rsidP="00A85754">
            <w:pPr>
              <w:snapToGrid w:val="0"/>
              <w:spacing w:line="360" w:lineRule="exact"/>
              <w:jc w:val="center"/>
              <w:rPr>
                <w:rFonts w:ascii="黑体" w:eastAsia="黑体" w:hAnsi="宋体"/>
                <w:spacing w:val="2"/>
                <w:szCs w:val="21"/>
              </w:rPr>
            </w:pPr>
            <w:r w:rsidRPr="00256A3C">
              <w:rPr>
                <w:rFonts w:ascii="黑体" w:eastAsia="黑体" w:hAnsi="宋体" w:hint="eastAsia"/>
                <w:spacing w:val="2"/>
                <w:szCs w:val="21"/>
              </w:rPr>
              <w:t>序号</w:t>
            </w:r>
          </w:p>
        </w:tc>
        <w:tc>
          <w:tcPr>
            <w:tcW w:w="676" w:type="pct"/>
            <w:vAlign w:val="center"/>
          </w:tcPr>
          <w:p w:rsidR="004150A2" w:rsidRPr="00256A3C" w:rsidRDefault="004150A2" w:rsidP="00A85754">
            <w:pPr>
              <w:snapToGrid w:val="0"/>
              <w:spacing w:line="360" w:lineRule="exact"/>
              <w:ind w:leftChars="-31" w:left="-65" w:rightChars="-46" w:right="-97" w:firstLineChars="7" w:firstLine="15"/>
              <w:jc w:val="center"/>
              <w:rPr>
                <w:rFonts w:ascii="黑体" w:eastAsia="黑体" w:hAnsi="宋体"/>
                <w:spacing w:val="2"/>
                <w:szCs w:val="21"/>
              </w:rPr>
            </w:pPr>
            <w:r w:rsidRPr="00256A3C">
              <w:rPr>
                <w:rFonts w:ascii="黑体" w:eastAsia="黑体" w:hAnsi="宋体" w:hint="eastAsia"/>
                <w:spacing w:val="2"/>
                <w:szCs w:val="21"/>
              </w:rPr>
              <w:t>项目编号</w:t>
            </w:r>
          </w:p>
        </w:tc>
        <w:tc>
          <w:tcPr>
            <w:tcW w:w="1699" w:type="pct"/>
            <w:vAlign w:val="center"/>
          </w:tcPr>
          <w:p w:rsidR="004150A2" w:rsidRPr="00256A3C" w:rsidRDefault="004150A2" w:rsidP="00A85754">
            <w:pPr>
              <w:snapToGrid w:val="0"/>
              <w:spacing w:line="360" w:lineRule="exact"/>
              <w:jc w:val="center"/>
              <w:rPr>
                <w:rFonts w:ascii="黑体" w:eastAsia="黑体" w:hAnsi="宋体"/>
                <w:spacing w:val="2"/>
                <w:szCs w:val="21"/>
              </w:rPr>
            </w:pPr>
            <w:r w:rsidRPr="00256A3C">
              <w:rPr>
                <w:rFonts w:ascii="黑体" w:eastAsia="黑体" w:hAnsi="宋体" w:hint="eastAsia"/>
                <w:spacing w:val="2"/>
                <w:szCs w:val="21"/>
              </w:rPr>
              <w:t>项目名称</w:t>
            </w:r>
          </w:p>
        </w:tc>
        <w:tc>
          <w:tcPr>
            <w:tcW w:w="1001" w:type="pct"/>
            <w:vAlign w:val="center"/>
          </w:tcPr>
          <w:p w:rsidR="004150A2" w:rsidRPr="00256A3C" w:rsidRDefault="004150A2" w:rsidP="00A85754">
            <w:pPr>
              <w:snapToGrid w:val="0"/>
              <w:spacing w:line="360" w:lineRule="exact"/>
              <w:jc w:val="center"/>
              <w:rPr>
                <w:rFonts w:ascii="黑体" w:eastAsia="黑体" w:hAnsi="宋体"/>
                <w:spacing w:val="2"/>
                <w:szCs w:val="21"/>
              </w:rPr>
            </w:pPr>
            <w:r w:rsidRPr="00256A3C">
              <w:rPr>
                <w:rFonts w:ascii="黑体" w:eastAsia="黑体" w:hAnsi="宋体" w:hint="eastAsia"/>
                <w:spacing w:val="2"/>
                <w:szCs w:val="21"/>
              </w:rPr>
              <w:t>项目来源</w:t>
            </w:r>
          </w:p>
        </w:tc>
        <w:tc>
          <w:tcPr>
            <w:tcW w:w="389" w:type="pct"/>
            <w:noWrap/>
            <w:vAlign w:val="center"/>
          </w:tcPr>
          <w:p w:rsidR="004150A2" w:rsidRPr="00256A3C" w:rsidRDefault="004150A2" w:rsidP="00A85754">
            <w:pPr>
              <w:snapToGrid w:val="0"/>
              <w:spacing w:line="360" w:lineRule="exact"/>
              <w:ind w:firstLine="21"/>
              <w:jc w:val="center"/>
              <w:rPr>
                <w:rFonts w:ascii="黑体" w:eastAsia="黑体" w:hAnsi="宋体"/>
                <w:spacing w:val="2"/>
                <w:szCs w:val="21"/>
              </w:rPr>
            </w:pPr>
            <w:r w:rsidRPr="00256A3C">
              <w:rPr>
                <w:rFonts w:ascii="黑体" w:eastAsia="黑体" w:hAnsi="宋体" w:hint="eastAsia"/>
                <w:spacing w:val="2"/>
                <w:szCs w:val="21"/>
              </w:rPr>
              <w:t>起讫时间</w:t>
            </w:r>
          </w:p>
        </w:tc>
        <w:tc>
          <w:tcPr>
            <w:tcW w:w="463" w:type="pct"/>
            <w:vAlign w:val="center"/>
          </w:tcPr>
          <w:p w:rsidR="004150A2" w:rsidRPr="00256A3C" w:rsidRDefault="004150A2" w:rsidP="00A85754">
            <w:pPr>
              <w:snapToGrid w:val="0"/>
              <w:spacing w:line="360" w:lineRule="exact"/>
              <w:ind w:rightChars="-50" w:right="-105"/>
              <w:jc w:val="center"/>
              <w:rPr>
                <w:rFonts w:ascii="黑体" w:eastAsia="黑体" w:hAnsi="宋体"/>
                <w:spacing w:val="2"/>
                <w:szCs w:val="21"/>
              </w:rPr>
            </w:pPr>
            <w:r w:rsidRPr="00256A3C">
              <w:rPr>
                <w:rFonts w:ascii="黑体" w:eastAsia="黑体" w:hAnsi="宋体" w:hint="eastAsia"/>
                <w:spacing w:val="2"/>
                <w:szCs w:val="21"/>
              </w:rPr>
              <w:t>经费</w:t>
            </w:r>
          </w:p>
          <w:p w:rsidR="004150A2" w:rsidRPr="00256A3C" w:rsidRDefault="004150A2" w:rsidP="00A85754">
            <w:pPr>
              <w:snapToGrid w:val="0"/>
              <w:spacing w:line="360" w:lineRule="exact"/>
              <w:ind w:rightChars="-50" w:right="-105"/>
              <w:jc w:val="center"/>
              <w:rPr>
                <w:rFonts w:ascii="黑体" w:eastAsia="黑体" w:hAnsi="宋体"/>
                <w:spacing w:val="2"/>
                <w:szCs w:val="21"/>
              </w:rPr>
            </w:pPr>
            <w:r w:rsidRPr="00256A3C">
              <w:rPr>
                <w:rFonts w:ascii="黑体" w:eastAsia="黑体" w:hAnsi="宋体" w:hint="eastAsia"/>
                <w:spacing w:val="2"/>
                <w:szCs w:val="21"/>
              </w:rPr>
              <w:t>(万元)</w:t>
            </w:r>
          </w:p>
        </w:tc>
        <w:tc>
          <w:tcPr>
            <w:tcW w:w="515" w:type="pct"/>
            <w:noWrap/>
            <w:vAlign w:val="center"/>
          </w:tcPr>
          <w:p w:rsidR="004150A2" w:rsidRPr="00256A3C" w:rsidRDefault="004150A2" w:rsidP="00A85754">
            <w:pPr>
              <w:snapToGrid w:val="0"/>
              <w:spacing w:line="360" w:lineRule="exact"/>
              <w:jc w:val="center"/>
              <w:rPr>
                <w:rFonts w:ascii="黑体" w:eastAsia="黑体" w:hAnsi="宋体"/>
                <w:spacing w:val="2"/>
                <w:szCs w:val="21"/>
              </w:rPr>
            </w:pPr>
            <w:r w:rsidRPr="00256A3C">
              <w:rPr>
                <w:rFonts w:ascii="黑体" w:eastAsia="黑体" w:hAnsi="宋体" w:hint="eastAsia"/>
                <w:spacing w:val="2"/>
                <w:szCs w:val="21"/>
              </w:rPr>
              <w:t>主持人</w:t>
            </w:r>
          </w:p>
        </w:tc>
      </w:tr>
      <w:tr w:rsidR="003F6B6F" w:rsidRPr="000A2866" w:rsidTr="00EF2D4D">
        <w:trPr>
          <w:cantSplit/>
          <w:trHeight w:val="370"/>
          <w:jc w:val="center"/>
        </w:trPr>
        <w:tc>
          <w:tcPr>
            <w:tcW w:w="257" w:type="pct"/>
            <w:noWrap/>
            <w:vAlign w:val="center"/>
          </w:tcPr>
          <w:p w:rsidR="003F6B6F" w:rsidRPr="005228DD" w:rsidRDefault="003F6B6F" w:rsidP="00294EB3">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676"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2015Z0379</w:t>
            </w:r>
          </w:p>
        </w:tc>
        <w:tc>
          <w:tcPr>
            <w:tcW w:w="1699"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中药六类新药双参消疣制剂的研发</w:t>
            </w:r>
          </w:p>
        </w:tc>
        <w:tc>
          <w:tcPr>
            <w:tcW w:w="1001"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产学研联合创新资金前瞻性联合研究项目</w:t>
            </w:r>
          </w:p>
        </w:tc>
        <w:tc>
          <w:tcPr>
            <w:tcW w:w="389" w:type="pct"/>
            <w:noWrap/>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2015</w:t>
            </w:r>
          </w:p>
        </w:tc>
        <w:tc>
          <w:tcPr>
            <w:tcW w:w="463"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30</w:t>
            </w:r>
          </w:p>
        </w:tc>
        <w:tc>
          <w:tcPr>
            <w:tcW w:w="515" w:type="pct"/>
            <w:noWrap/>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任杰</w:t>
            </w:r>
          </w:p>
        </w:tc>
      </w:tr>
      <w:tr w:rsidR="003F6B6F" w:rsidRPr="000A2866" w:rsidTr="00EF2D4D">
        <w:trPr>
          <w:cantSplit/>
          <w:trHeight w:val="370"/>
          <w:jc w:val="center"/>
        </w:trPr>
        <w:tc>
          <w:tcPr>
            <w:tcW w:w="257" w:type="pct"/>
            <w:noWrap/>
            <w:vAlign w:val="center"/>
          </w:tcPr>
          <w:p w:rsidR="003F6B6F" w:rsidRPr="005228DD" w:rsidRDefault="003F6B6F" w:rsidP="00294EB3">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676"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2015Z0370</w:t>
            </w:r>
          </w:p>
        </w:tc>
        <w:tc>
          <w:tcPr>
            <w:tcW w:w="1699"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萘硝化反应的过程强化技术及在二硝基萘连续清洁生产中的应用</w:t>
            </w:r>
          </w:p>
        </w:tc>
        <w:tc>
          <w:tcPr>
            <w:tcW w:w="1001"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产学研联合创新资金前瞻性联合研究项目</w:t>
            </w:r>
          </w:p>
        </w:tc>
        <w:tc>
          <w:tcPr>
            <w:tcW w:w="389" w:type="pct"/>
            <w:noWrap/>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2015</w:t>
            </w:r>
          </w:p>
        </w:tc>
        <w:tc>
          <w:tcPr>
            <w:tcW w:w="463"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15</w:t>
            </w:r>
          </w:p>
        </w:tc>
        <w:tc>
          <w:tcPr>
            <w:tcW w:w="515" w:type="pct"/>
            <w:noWrap/>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王利群</w:t>
            </w:r>
          </w:p>
        </w:tc>
      </w:tr>
      <w:tr w:rsidR="003F6B6F" w:rsidRPr="000A2866" w:rsidTr="00EF2D4D">
        <w:trPr>
          <w:cantSplit/>
          <w:trHeight w:val="370"/>
          <w:jc w:val="center"/>
        </w:trPr>
        <w:tc>
          <w:tcPr>
            <w:tcW w:w="257" w:type="pct"/>
            <w:noWrap/>
            <w:vAlign w:val="center"/>
          </w:tcPr>
          <w:p w:rsidR="003F6B6F" w:rsidRPr="005228DD" w:rsidRDefault="003F6B6F" w:rsidP="00294EB3">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676"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2015Z0458</w:t>
            </w:r>
          </w:p>
        </w:tc>
        <w:tc>
          <w:tcPr>
            <w:tcW w:w="1699"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滑膜肥大细胞：雷公藤甲素抗RA作用的新靶点</w:t>
            </w:r>
          </w:p>
        </w:tc>
        <w:tc>
          <w:tcPr>
            <w:tcW w:w="1001"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高校自然科学（研究项目）</w:t>
            </w:r>
          </w:p>
        </w:tc>
        <w:tc>
          <w:tcPr>
            <w:tcW w:w="389"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2015</w:t>
            </w:r>
          </w:p>
        </w:tc>
        <w:tc>
          <w:tcPr>
            <w:tcW w:w="463"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5</w:t>
            </w:r>
          </w:p>
        </w:tc>
        <w:tc>
          <w:tcPr>
            <w:tcW w:w="515"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柳丽</w:t>
            </w:r>
          </w:p>
        </w:tc>
      </w:tr>
      <w:tr w:rsidR="003F6B6F" w:rsidRPr="000A2866" w:rsidTr="00EF2D4D">
        <w:trPr>
          <w:cantSplit/>
          <w:trHeight w:val="370"/>
          <w:jc w:val="center"/>
        </w:trPr>
        <w:tc>
          <w:tcPr>
            <w:tcW w:w="257" w:type="pct"/>
            <w:noWrap/>
            <w:vAlign w:val="center"/>
          </w:tcPr>
          <w:p w:rsidR="003F6B6F" w:rsidRPr="005228DD" w:rsidRDefault="003F6B6F" w:rsidP="00294EB3">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676"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2015Z0469</w:t>
            </w:r>
          </w:p>
        </w:tc>
        <w:tc>
          <w:tcPr>
            <w:tcW w:w="1699"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有机酸结合固体酸催化制备糠醛体系的研究</w:t>
            </w:r>
          </w:p>
        </w:tc>
        <w:tc>
          <w:tcPr>
            <w:tcW w:w="1001"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高校自然科学（研究项目）</w:t>
            </w:r>
          </w:p>
        </w:tc>
        <w:tc>
          <w:tcPr>
            <w:tcW w:w="389"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2015</w:t>
            </w:r>
          </w:p>
        </w:tc>
        <w:tc>
          <w:tcPr>
            <w:tcW w:w="463"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3</w:t>
            </w:r>
          </w:p>
        </w:tc>
        <w:tc>
          <w:tcPr>
            <w:tcW w:w="515"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卿青</w:t>
            </w:r>
          </w:p>
        </w:tc>
      </w:tr>
      <w:tr w:rsidR="003F6B6F" w:rsidRPr="000A2866" w:rsidTr="00EF2D4D">
        <w:trPr>
          <w:cantSplit/>
          <w:trHeight w:val="370"/>
          <w:jc w:val="center"/>
        </w:trPr>
        <w:tc>
          <w:tcPr>
            <w:tcW w:w="257" w:type="pct"/>
            <w:noWrap/>
            <w:vAlign w:val="center"/>
          </w:tcPr>
          <w:p w:rsidR="003F6B6F" w:rsidRPr="005228DD" w:rsidRDefault="003F6B6F" w:rsidP="00294EB3">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676"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2015Z0482</w:t>
            </w:r>
          </w:p>
        </w:tc>
        <w:tc>
          <w:tcPr>
            <w:tcW w:w="1699"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二肽肽酶I：类风湿治疗和诊断的新靶点</w:t>
            </w:r>
          </w:p>
        </w:tc>
        <w:tc>
          <w:tcPr>
            <w:tcW w:w="1001"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国际合作</w:t>
            </w:r>
          </w:p>
        </w:tc>
        <w:tc>
          <w:tcPr>
            <w:tcW w:w="389"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2015</w:t>
            </w:r>
          </w:p>
        </w:tc>
        <w:tc>
          <w:tcPr>
            <w:tcW w:w="463"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10</w:t>
            </w:r>
          </w:p>
        </w:tc>
        <w:tc>
          <w:tcPr>
            <w:tcW w:w="515"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周晓鹰</w:t>
            </w:r>
          </w:p>
        </w:tc>
      </w:tr>
      <w:tr w:rsidR="003F6B6F" w:rsidRPr="000A2866" w:rsidTr="00EF2D4D">
        <w:trPr>
          <w:cantSplit/>
          <w:trHeight w:val="370"/>
          <w:jc w:val="center"/>
        </w:trPr>
        <w:tc>
          <w:tcPr>
            <w:tcW w:w="257" w:type="pct"/>
            <w:noWrap/>
            <w:vAlign w:val="center"/>
          </w:tcPr>
          <w:p w:rsidR="003F6B6F" w:rsidRPr="005228DD" w:rsidRDefault="003F6B6F" w:rsidP="00294EB3">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676"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2015Z0410</w:t>
            </w:r>
          </w:p>
        </w:tc>
        <w:tc>
          <w:tcPr>
            <w:tcW w:w="1699"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金催化重氮官能团化反应研究</w:t>
            </w:r>
          </w:p>
        </w:tc>
        <w:tc>
          <w:tcPr>
            <w:tcW w:w="1001"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国家自然科学基金（面上项目）</w:t>
            </w:r>
          </w:p>
        </w:tc>
        <w:tc>
          <w:tcPr>
            <w:tcW w:w="389"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2015</w:t>
            </w:r>
          </w:p>
        </w:tc>
        <w:tc>
          <w:tcPr>
            <w:tcW w:w="463"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80</w:t>
            </w:r>
          </w:p>
        </w:tc>
        <w:tc>
          <w:tcPr>
            <w:tcW w:w="515"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孙江涛</w:t>
            </w:r>
          </w:p>
        </w:tc>
      </w:tr>
      <w:tr w:rsidR="003F6B6F" w:rsidRPr="000A2866" w:rsidTr="00EF2D4D">
        <w:trPr>
          <w:cantSplit/>
          <w:trHeight w:val="370"/>
          <w:jc w:val="center"/>
        </w:trPr>
        <w:tc>
          <w:tcPr>
            <w:tcW w:w="257" w:type="pct"/>
            <w:noWrap/>
            <w:vAlign w:val="center"/>
          </w:tcPr>
          <w:p w:rsidR="003F6B6F" w:rsidRPr="005228DD" w:rsidRDefault="003F6B6F" w:rsidP="00294EB3">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676"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2015Z0436</w:t>
            </w:r>
          </w:p>
        </w:tc>
        <w:tc>
          <w:tcPr>
            <w:tcW w:w="1699"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 xml:space="preserve">手性新药哌虫啶在土壤中代谢途径及降解机制的研究　</w:t>
            </w:r>
          </w:p>
        </w:tc>
        <w:tc>
          <w:tcPr>
            <w:tcW w:w="1001"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基础研究计划（自然科学基金）面上基金项目</w:t>
            </w:r>
          </w:p>
        </w:tc>
        <w:tc>
          <w:tcPr>
            <w:tcW w:w="389"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2015</w:t>
            </w:r>
          </w:p>
        </w:tc>
        <w:tc>
          <w:tcPr>
            <w:tcW w:w="463"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10</w:t>
            </w:r>
          </w:p>
        </w:tc>
        <w:tc>
          <w:tcPr>
            <w:tcW w:w="515"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蔡志强</w:t>
            </w:r>
          </w:p>
        </w:tc>
      </w:tr>
      <w:tr w:rsidR="003F6B6F" w:rsidRPr="000A2866" w:rsidTr="00EF2D4D">
        <w:trPr>
          <w:cantSplit/>
          <w:trHeight w:val="370"/>
          <w:jc w:val="center"/>
        </w:trPr>
        <w:tc>
          <w:tcPr>
            <w:tcW w:w="257" w:type="pct"/>
            <w:noWrap/>
            <w:vAlign w:val="center"/>
          </w:tcPr>
          <w:p w:rsidR="003F6B6F" w:rsidRPr="005228DD" w:rsidRDefault="003F6B6F" w:rsidP="00294EB3">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8</w:t>
            </w:r>
          </w:p>
        </w:tc>
        <w:tc>
          <w:tcPr>
            <w:tcW w:w="676"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BK20131143</w:t>
            </w:r>
          </w:p>
        </w:tc>
        <w:tc>
          <w:tcPr>
            <w:tcW w:w="1699"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基于重氮卡宾的官能团化反应研究</w:t>
            </w:r>
          </w:p>
        </w:tc>
        <w:tc>
          <w:tcPr>
            <w:tcW w:w="1001"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基础研究计划（自然科学基金）面上研究项目</w:t>
            </w:r>
          </w:p>
        </w:tc>
        <w:tc>
          <w:tcPr>
            <w:tcW w:w="389"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2015</w:t>
            </w:r>
          </w:p>
        </w:tc>
        <w:tc>
          <w:tcPr>
            <w:tcW w:w="463"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10</w:t>
            </w:r>
          </w:p>
        </w:tc>
        <w:tc>
          <w:tcPr>
            <w:tcW w:w="515"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孙江涛</w:t>
            </w:r>
          </w:p>
        </w:tc>
      </w:tr>
      <w:tr w:rsidR="003F6B6F" w:rsidRPr="000A2866" w:rsidTr="00EF2D4D">
        <w:trPr>
          <w:cantSplit/>
          <w:trHeight w:val="370"/>
          <w:jc w:val="center"/>
        </w:trPr>
        <w:tc>
          <w:tcPr>
            <w:tcW w:w="257" w:type="pct"/>
            <w:noWrap/>
            <w:vAlign w:val="center"/>
          </w:tcPr>
          <w:p w:rsidR="003F6B6F" w:rsidRPr="005228DD" w:rsidRDefault="003F6B6F" w:rsidP="00294EB3">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676"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2015Z0478</w:t>
            </w:r>
          </w:p>
        </w:tc>
        <w:tc>
          <w:tcPr>
            <w:tcW w:w="1699"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智慧养老关键技术应用研究</w:t>
            </w:r>
          </w:p>
        </w:tc>
        <w:tc>
          <w:tcPr>
            <w:tcW w:w="1001"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科技支撑计划（社会发展）</w:t>
            </w:r>
          </w:p>
        </w:tc>
        <w:tc>
          <w:tcPr>
            <w:tcW w:w="389"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2015</w:t>
            </w:r>
          </w:p>
        </w:tc>
        <w:tc>
          <w:tcPr>
            <w:tcW w:w="463"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0.5</w:t>
            </w:r>
          </w:p>
        </w:tc>
        <w:tc>
          <w:tcPr>
            <w:tcW w:w="515" w:type="pct"/>
            <w:vAlign w:val="center"/>
          </w:tcPr>
          <w:p w:rsidR="003F6B6F" w:rsidRPr="005228DD" w:rsidRDefault="003F6B6F" w:rsidP="00294EB3">
            <w:pPr>
              <w:widowControl/>
              <w:jc w:val="center"/>
              <w:rPr>
                <w:rFonts w:ascii="宋体" w:hAnsi="宋体" w:cs="宋体"/>
                <w:color w:val="000000"/>
                <w:kern w:val="0"/>
                <w:sz w:val="20"/>
                <w:szCs w:val="20"/>
              </w:rPr>
            </w:pPr>
            <w:r w:rsidRPr="005228DD">
              <w:rPr>
                <w:rFonts w:ascii="宋体" w:hAnsi="宋体" w:cs="宋体" w:hint="eastAsia"/>
                <w:color w:val="000000"/>
                <w:kern w:val="0"/>
                <w:sz w:val="20"/>
                <w:szCs w:val="20"/>
              </w:rPr>
              <w:t>付敏丽</w:t>
            </w:r>
          </w:p>
        </w:tc>
      </w:tr>
      <w:tr w:rsidR="00D51E1A" w:rsidRPr="000A2866" w:rsidTr="00EF2D4D">
        <w:trPr>
          <w:cantSplit/>
          <w:trHeight w:val="370"/>
          <w:jc w:val="center"/>
        </w:trPr>
        <w:tc>
          <w:tcPr>
            <w:tcW w:w="257" w:type="pct"/>
            <w:noWrap/>
            <w:vAlign w:val="center"/>
          </w:tcPr>
          <w:p w:rsidR="00D51E1A" w:rsidRPr="005228DD" w:rsidRDefault="00EA17E8" w:rsidP="00A85754">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676" w:type="pct"/>
            <w:vAlign w:val="center"/>
          </w:tcPr>
          <w:p w:rsidR="00D51E1A" w:rsidRPr="00D51E1A" w:rsidRDefault="00D51E1A" w:rsidP="00D51E1A">
            <w:pPr>
              <w:widowControl/>
              <w:jc w:val="center"/>
              <w:rPr>
                <w:rFonts w:asciiTheme="minorEastAsia" w:eastAsiaTheme="minorEastAsia" w:hAnsiTheme="minorEastAsia" w:cs="Arial"/>
                <w:kern w:val="0"/>
                <w:sz w:val="20"/>
                <w:szCs w:val="20"/>
              </w:rPr>
            </w:pPr>
            <w:r w:rsidRPr="00D51E1A">
              <w:rPr>
                <w:rFonts w:asciiTheme="minorEastAsia" w:eastAsiaTheme="minorEastAsia" w:hAnsiTheme="minorEastAsia" w:cs="Arial"/>
                <w:kern w:val="0"/>
                <w:sz w:val="20"/>
                <w:szCs w:val="20"/>
              </w:rPr>
              <w:t>2016089</w:t>
            </w:r>
          </w:p>
        </w:tc>
        <w:tc>
          <w:tcPr>
            <w:tcW w:w="1699" w:type="pct"/>
            <w:vAlign w:val="center"/>
          </w:tcPr>
          <w:p w:rsidR="00D51E1A" w:rsidRPr="00D51E1A" w:rsidRDefault="00D51E1A" w:rsidP="00D51E1A">
            <w:pPr>
              <w:widowControl/>
              <w:jc w:val="center"/>
              <w:rPr>
                <w:rFonts w:asciiTheme="minorEastAsia" w:eastAsiaTheme="minorEastAsia" w:hAnsiTheme="minorEastAsia" w:cs="Arial"/>
                <w:kern w:val="0"/>
                <w:sz w:val="20"/>
                <w:szCs w:val="20"/>
              </w:rPr>
            </w:pPr>
            <w:r w:rsidRPr="00D51E1A">
              <w:rPr>
                <w:rFonts w:asciiTheme="minorEastAsia" w:eastAsiaTheme="minorEastAsia" w:hAnsiTheme="minorEastAsia" w:cs="Arial"/>
                <w:kern w:val="0"/>
                <w:sz w:val="20"/>
                <w:szCs w:val="20"/>
              </w:rPr>
              <w:t>常州市药品制造与质量控制工程重点实验室</w:t>
            </w:r>
          </w:p>
        </w:tc>
        <w:tc>
          <w:tcPr>
            <w:tcW w:w="1001" w:type="pct"/>
            <w:vAlign w:val="center"/>
          </w:tcPr>
          <w:p w:rsidR="00D51E1A" w:rsidRPr="00D51E1A" w:rsidRDefault="00D51E1A" w:rsidP="00D51E1A">
            <w:pPr>
              <w:widowControl/>
              <w:jc w:val="center"/>
              <w:rPr>
                <w:rFonts w:asciiTheme="minorEastAsia" w:eastAsiaTheme="minorEastAsia" w:hAnsiTheme="minorEastAsia" w:cs="宋体"/>
                <w:color w:val="000000"/>
                <w:kern w:val="0"/>
                <w:sz w:val="20"/>
                <w:szCs w:val="20"/>
              </w:rPr>
            </w:pPr>
            <w:r w:rsidRPr="00D51E1A">
              <w:rPr>
                <w:rFonts w:asciiTheme="minorEastAsia" w:eastAsiaTheme="minorEastAsia" w:hAnsiTheme="minorEastAsia" w:cs="Arial"/>
                <w:kern w:val="0"/>
                <w:sz w:val="20"/>
                <w:szCs w:val="20"/>
              </w:rPr>
              <w:t>市厅级项目</w:t>
            </w:r>
          </w:p>
        </w:tc>
        <w:tc>
          <w:tcPr>
            <w:tcW w:w="389" w:type="pct"/>
            <w:vAlign w:val="center"/>
          </w:tcPr>
          <w:p w:rsidR="00D51E1A" w:rsidRPr="00D51E1A" w:rsidRDefault="00D51E1A" w:rsidP="00D51E1A">
            <w:pPr>
              <w:widowControl/>
              <w:jc w:val="center"/>
              <w:rPr>
                <w:rFonts w:asciiTheme="minorEastAsia" w:eastAsiaTheme="minorEastAsia" w:hAnsiTheme="minorEastAsia" w:cs="宋体"/>
                <w:color w:val="000000"/>
                <w:kern w:val="0"/>
                <w:sz w:val="20"/>
                <w:szCs w:val="20"/>
              </w:rPr>
            </w:pPr>
            <w:r w:rsidRPr="00D51E1A">
              <w:rPr>
                <w:rFonts w:asciiTheme="minorEastAsia" w:eastAsiaTheme="minorEastAsia" w:hAnsiTheme="minorEastAsia" w:cs="宋体" w:hint="eastAsia"/>
                <w:color w:val="000000"/>
                <w:kern w:val="0"/>
                <w:sz w:val="20"/>
                <w:szCs w:val="20"/>
              </w:rPr>
              <w:t>2016</w:t>
            </w:r>
          </w:p>
        </w:tc>
        <w:tc>
          <w:tcPr>
            <w:tcW w:w="463" w:type="pct"/>
            <w:vAlign w:val="center"/>
          </w:tcPr>
          <w:p w:rsidR="00D51E1A" w:rsidRPr="00D51E1A" w:rsidRDefault="00D51E1A" w:rsidP="00D51E1A">
            <w:pPr>
              <w:widowControl/>
              <w:jc w:val="center"/>
              <w:rPr>
                <w:rFonts w:asciiTheme="minorEastAsia" w:eastAsiaTheme="minorEastAsia" w:hAnsiTheme="minorEastAsia" w:cs="宋体"/>
                <w:color w:val="000000"/>
                <w:kern w:val="0"/>
                <w:sz w:val="20"/>
                <w:szCs w:val="20"/>
              </w:rPr>
            </w:pPr>
          </w:p>
        </w:tc>
        <w:tc>
          <w:tcPr>
            <w:tcW w:w="515" w:type="pct"/>
            <w:vAlign w:val="center"/>
          </w:tcPr>
          <w:p w:rsidR="00D51E1A" w:rsidRPr="00D51E1A" w:rsidRDefault="00D51E1A" w:rsidP="00D51E1A">
            <w:pPr>
              <w:widowControl/>
              <w:jc w:val="center"/>
              <w:rPr>
                <w:rFonts w:asciiTheme="minorEastAsia" w:eastAsiaTheme="minorEastAsia" w:hAnsiTheme="minorEastAsia" w:cs="Arial"/>
                <w:kern w:val="0"/>
                <w:sz w:val="20"/>
                <w:szCs w:val="20"/>
              </w:rPr>
            </w:pPr>
            <w:r w:rsidRPr="00D51E1A">
              <w:rPr>
                <w:rFonts w:asciiTheme="minorEastAsia" w:eastAsiaTheme="minorEastAsia" w:hAnsiTheme="minorEastAsia" w:cs="Arial"/>
                <w:kern w:val="0"/>
                <w:sz w:val="20"/>
                <w:szCs w:val="20"/>
              </w:rPr>
              <w:t>张跃</w:t>
            </w:r>
          </w:p>
        </w:tc>
      </w:tr>
      <w:tr w:rsidR="00D51E1A" w:rsidRPr="000A2866" w:rsidTr="00EF2D4D">
        <w:trPr>
          <w:cantSplit/>
          <w:trHeight w:val="370"/>
          <w:jc w:val="center"/>
        </w:trPr>
        <w:tc>
          <w:tcPr>
            <w:tcW w:w="257" w:type="pct"/>
            <w:noWrap/>
            <w:vAlign w:val="center"/>
          </w:tcPr>
          <w:p w:rsidR="00D51E1A" w:rsidRPr="005228DD" w:rsidRDefault="00EA17E8" w:rsidP="00A85754">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676" w:type="pct"/>
            <w:vAlign w:val="center"/>
          </w:tcPr>
          <w:p w:rsidR="00D51E1A" w:rsidRPr="00D51E1A" w:rsidRDefault="00D51E1A" w:rsidP="00D51E1A">
            <w:pPr>
              <w:widowControl/>
              <w:jc w:val="center"/>
              <w:rPr>
                <w:rFonts w:asciiTheme="minorEastAsia" w:eastAsiaTheme="minorEastAsia" w:hAnsiTheme="minorEastAsia" w:cs="Arial"/>
                <w:kern w:val="0"/>
                <w:sz w:val="20"/>
                <w:szCs w:val="20"/>
              </w:rPr>
            </w:pPr>
            <w:r w:rsidRPr="00D51E1A">
              <w:rPr>
                <w:rFonts w:asciiTheme="minorEastAsia" w:eastAsiaTheme="minorEastAsia" w:hAnsiTheme="minorEastAsia" w:cs="Arial"/>
                <w:kern w:val="0"/>
                <w:sz w:val="20"/>
                <w:szCs w:val="20"/>
              </w:rPr>
              <w:t>CJ20159028</w:t>
            </w:r>
          </w:p>
        </w:tc>
        <w:tc>
          <w:tcPr>
            <w:tcW w:w="1699" w:type="pct"/>
            <w:vAlign w:val="center"/>
          </w:tcPr>
          <w:p w:rsidR="00D51E1A" w:rsidRPr="00D51E1A" w:rsidRDefault="00D51E1A" w:rsidP="00D51E1A">
            <w:pPr>
              <w:widowControl/>
              <w:jc w:val="center"/>
              <w:rPr>
                <w:rFonts w:asciiTheme="minorEastAsia" w:eastAsiaTheme="minorEastAsia" w:hAnsiTheme="minorEastAsia" w:cs="Arial"/>
                <w:kern w:val="0"/>
                <w:sz w:val="20"/>
                <w:szCs w:val="20"/>
              </w:rPr>
            </w:pPr>
            <w:r w:rsidRPr="00D51E1A">
              <w:rPr>
                <w:rFonts w:asciiTheme="minorEastAsia" w:eastAsiaTheme="minorEastAsia" w:hAnsiTheme="minorEastAsia" w:cs="Arial"/>
                <w:kern w:val="0"/>
                <w:sz w:val="20"/>
                <w:szCs w:val="20"/>
              </w:rPr>
              <w:t>生命体系中三价铁荧光探针的设计及应用</w:t>
            </w:r>
          </w:p>
        </w:tc>
        <w:tc>
          <w:tcPr>
            <w:tcW w:w="1001" w:type="pct"/>
            <w:vAlign w:val="center"/>
          </w:tcPr>
          <w:p w:rsidR="00D51E1A" w:rsidRPr="00D51E1A" w:rsidRDefault="00D51E1A" w:rsidP="00D51E1A">
            <w:pPr>
              <w:widowControl/>
              <w:jc w:val="center"/>
              <w:rPr>
                <w:rFonts w:asciiTheme="minorEastAsia" w:eastAsiaTheme="minorEastAsia" w:hAnsiTheme="minorEastAsia" w:cs="宋体"/>
                <w:color w:val="000000"/>
                <w:kern w:val="0"/>
                <w:sz w:val="20"/>
                <w:szCs w:val="20"/>
              </w:rPr>
            </w:pPr>
            <w:r w:rsidRPr="00D51E1A">
              <w:rPr>
                <w:rFonts w:asciiTheme="minorEastAsia" w:eastAsiaTheme="minorEastAsia" w:hAnsiTheme="minorEastAsia" w:cs="Arial"/>
                <w:kern w:val="0"/>
                <w:sz w:val="20"/>
                <w:szCs w:val="20"/>
              </w:rPr>
              <w:t>市厅级项目</w:t>
            </w:r>
          </w:p>
        </w:tc>
        <w:tc>
          <w:tcPr>
            <w:tcW w:w="389" w:type="pct"/>
            <w:vAlign w:val="center"/>
          </w:tcPr>
          <w:p w:rsidR="00D51E1A" w:rsidRPr="00D51E1A" w:rsidRDefault="00D51E1A" w:rsidP="00D51E1A">
            <w:pPr>
              <w:widowControl/>
              <w:jc w:val="center"/>
              <w:rPr>
                <w:rFonts w:asciiTheme="minorEastAsia" w:eastAsiaTheme="minorEastAsia" w:hAnsiTheme="minorEastAsia" w:cs="宋体"/>
                <w:color w:val="000000"/>
                <w:kern w:val="0"/>
                <w:sz w:val="20"/>
                <w:szCs w:val="20"/>
              </w:rPr>
            </w:pPr>
            <w:r w:rsidRPr="00D51E1A">
              <w:rPr>
                <w:rFonts w:asciiTheme="minorEastAsia" w:eastAsiaTheme="minorEastAsia" w:hAnsiTheme="minorEastAsia" w:cs="宋体" w:hint="eastAsia"/>
                <w:color w:val="000000"/>
                <w:kern w:val="0"/>
                <w:sz w:val="20"/>
                <w:szCs w:val="20"/>
              </w:rPr>
              <w:t>2016</w:t>
            </w:r>
          </w:p>
        </w:tc>
        <w:tc>
          <w:tcPr>
            <w:tcW w:w="463" w:type="pct"/>
            <w:vAlign w:val="center"/>
          </w:tcPr>
          <w:p w:rsidR="00D51E1A" w:rsidRPr="00D51E1A" w:rsidRDefault="00D51E1A" w:rsidP="00D51E1A">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5</w:t>
            </w:r>
          </w:p>
        </w:tc>
        <w:tc>
          <w:tcPr>
            <w:tcW w:w="515" w:type="pct"/>
            <w:vAlign w:val="center"/>
          </w:tcPr>
          <w:p w:rsidR="00D51E1A" w:rsidRPr="00D51E1A" w:rsidRDefault="00D51E1A" w:rsidP="00D51E1A">
            <w:pPr>
              <w:widowControl/>
              <w:jc w:val="center"/>
              <w:rPr>
                <w:rFonts w:asciiTheme="minorEastAsia" w:eastAsiaTheme="minorEastAsia" w:hAnsiTheme="minorEastAsia" w:cs="Arial"/>
                <w:kern w:val="0"/>
                <w:sz w:val="20"/>
                <w:szCs w:val="20"/>
              </w:rPr>
            </w:pPr>
            <w:r w:rsidRPr="00D51E1A">
              <w:rPr>
                <w:rFonts w:asciiTheme="minorEastAsia" w:eastAsiaTheme="minorEastAsia" w:hAnsiTheme="minorEastAsia" w:cs="Arial"/>
                <w:kern w:val="0"/>
                <w:sz w:val="20"/>
                <w:szCs w:val="20"/>
              </w:rPr>
              <w:t>邱琳</w:t>
            </w:r>
          </w:p>
        </w:tc>
      </w:tr>
      <w:tr w:rsidR="00D51E1A" w:rsidRPr="000A2866" w:rsidTr="00EF2D4D">
        <w:trPr>
          <w:cantSplit/>
          <w:trHeight w:val="370"/>
          <w:jc w:val="center"/>
        </w:trPr>
        <w:tc>
          <w:tcPr>
            <w:tcW w:w="257" w:type="pct"/>
            <w:noWrap/>
            <w:vAlign w:val="center"/>
          </w:tcPr>
          <w:p w:rsidR="00D51E1A" w:rsidRPr="005228DD" w:rsidRDefault="00EA17E8" w:rsidP="00A85754">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676" w:type="pct"/>
            <w:vAlign w:val="center"/>
          </w:tcPr>
          <w:p w:rsidR="00D51E1A" w:rsidRPr="00D51E1A" w:rsidRDefault="00D51E1A" w:rsidP="00D51E1A">
            <w:pPr>
              <w:widowControl/>
              <w:jc w:val="center"/>
              <w:rPr>
                <w:rFonts w:asciiTheme="minorEastAsia" w:eastAsiaTheme="minorEastAsia" w:hAnsiTheme="minorEastAsia" w:cs="Arial"/>
                <w:kern w:val="0"/>
                <w:sz w:val="20"/>
                <w:szCs w:val="20"/>
              </w:rPr>
            </w:pPr>
            <w:r w:rsidRPr="00D51E1A">
              <w:rPr>
                <w:rFonts w:asciiTheme="minorEastAsia" w:eastAsiaTheme="minorEastAsia" w:hAnsiTheme="minorEastAsia" w:cs="Arial"/>
                <w:kern w:val="0"/>
                <w:sz w:val="20"/>
                <w:szCs w:val="20"/>
              </w:rPr>
              <w:t>CZ20160015</w:t>
            </w:r>
          </w:p>
        </w:tc>
        <w:tc>
          <w:tcPr>
            <w:tcW w:w="1699" w:type="pct"/>
            <w:vAlign w:val="center"/>
          </w:tcPr>
          <w:p w:rsidR="00D51E1A" w:rsidRPr="00D51E1A" w:rsidRDefault="00D51E1A" w:rsidP="00D51E1A">
            <w:pPr>
              <w:widowControl/>
              <w:jc w:val="center"/>
              <w:rPr>
                <w:rFonts w:asciiTheme="minorEastAsia" w:eastAsiaTheme="minorEastAsia" w:hAnsiTheme="minorEastAsia" w:cs="Arial"/>
                <w:kern w:val="0"/>
                <w:sz w:val="20"/>
                <w:szCs w:val="20"/>
              </w:rPr>
            </w:pPr>
            <w:r w:rsidRPr="00D51E1A">
              <w:rPr>
                <w:rFonts w:asciiTheme="minorEastAsia" w:eastAsiaTheme="minorEastAsia" w:hAnsiTheme="minorEastAsia" w:cs="Arial"/>
                <w:kern w:val="0"/>
                <w:sz w:val="20"/>
                <w:szCs w:val="20"/>
              </w:rPr>
              <w:t>基于谷胱甘肽诱导的“TCP-1单功能化——</w:t>
            </w:r>
            <w:proofErr w:type="spellStart"/>
            <w:r w:rsidRPr="00D51E1A">
              <w:rPr>
                <w:rFonts w:asciiTheme="minorEastAsia" w:eastAsiaTheme="minorEastAsia" w:hAnsiTheme="minorEastAsia" w:cs="Arial"/>
                <w:kern w:val="0"/>
                <w:sz w:val="20"/>
                <w:szCs w:val="20"/>
              </w:rPr>
              <w:t>Nanobelt</w:t>
            </w:r>
            <w:proofErr w:type="spellEnd"/>
            <w:r w:rsidRPr="00D51E1A">
              <w:rPr>
                <w:rFonts w:asciiTheme="minorEastAsia" w:eastAsiaTheme="minorEastAsia" w:hAnsiTheme="minorEastAsia" w:cs="Arial"/>
                <w:kern w:val="0"/>
                <w:sz w:val="20"/>
                <w:szCs w:val="20"/>
              </w:rPr>
              <w:t>单标记-可控载药”的纳米载药系统研究</w:t>
            </w:r>
          </w:p>
        </w:tc>
        <w:tc>
          <w:tcPr>
            <w:tcW w:w="1001" w:type="pct"/>
            <w:vAlign w:val="center"/>
          </w:tcPr>
          <w:p w:rsidR="00D51E1A" w:rsidRPr="00D51E1A" w:rsidRDefault="00D51E1A" w:rsidP="00D51E1A">
            <w:pPr>
              <w:widowControl/>
              <w:jc w:val="center"/>
              <w:rPr>
                <w:rFonts w:asciiTheme="minorEastAsia" w:eastAsiaTheme="minorEastAsia" w:hAnsiTheme="minorEastAsia" w:cs="宋体"/>
                <w:color w:val="000000"/>
                <w:kern w:val="0"/>
                <w:sz w:val="20"/>
                <w:szCs w:val="20"/>
              </w:rPr>
            </w:pPr>
            <w:r w:rsidRPr="00D51E1A">
              <w:rPr>
                <w:rFonts w:asciiTheme="minorEastAsia" w:eastAsiaTheme="minorEastAsia" w:hAnsiTheme="minorEastAsia" w:cs="Arial"/>
                <w:kern w:val="0"/>
                <w:sz w:val="20"/>
                <w:szCs w:val="20"/>
              </w:rPr>
              <w:t>市厅级项目</w:t>
            </w:r>
          </w:p>
        </w:tc>
        <w:tc>
          <w:tcPr>
            <w:tcW w:w="389" w:type="pct"/>
            <w:vAlign w:val="center"/>
          </w:tcPr>
          <w:p w:rsidR="00D51E1A" w:rsidRPr="00D51E1A" w:rsidRDefault="00D51E1A" w:rsidP="00D51E1A">
            <w:pPr>
              <w:widowControl/>
              <w:jc w:val="center"/>
              <w:rPr>
                <w:rFonts w:asciiTheme="minorEastAsia" w:eastAsiaTheme="minorEastAsia" w:hAnsiTheme="minorEastAsia" w:cs="宋体"/>
                <w:color w:val="000000"/>
                <w:kern w:val="0"/>
                <w:sz w:val="20"/>
                <w:szCs w:val="20"/>
              </w:rPr>
            </w:pPr>
            <w:r w:rsidRPr="00D51E1A">
              <w:rPr>
                <w:rFonts w:asciiTheme="minorEastAsia" w:eastAsiaTheme="minorEastAsia" w:hAnsiTheme="minorEastAsia" w:cs="宋体" w:hint="eastAsia"/>
                <w:color w:val="000000"/>
                <w:kern w:val="0"/>
                <w:sz w:val="20"/>
                <w:szCs w:val="20"/>
              </w:rPr>
              <w:t>2016</w:t>
            </w:r>
          </w:p>
        </w:tc>
        <w:tc>
          <w:tcPr>
            <w:tcW w:w="463" w:type="pct"/>
            <w:vAlign w:val="center"/>
          </w:tcPr>
          <w:p w:rsidR="00D51E1A" w:rsidRPr="00D51E1A" w:rsidRDefault="00D51E1A" w:rsidP="00D51E1A">
            <w:pPr>
              <w:widowControl/>
              <w:jc w:val="center"/>
              <w:rPr>
                <w:rFonts w:asciiTheme="minorEastAsia" w:eastAsiaTheme="minorEastAsia" w:hAnsiTheme="minorEastAsia" w:cs="宋体"/>
                <w:color w:val="000000"/>
                <w:kern w:val="0"/>
                <w:sz w:val="20"/>
                <w:szCs w:val="20"/>
              </w:rPr>
            </w:pPr>
          </w:p>
        </w:tc>
        <w:tc>
          <w:tcPr>
            <w:tcW w:w="515" w:type="pct"/>
            <w:vAlign w:val="center"/>
          </w:tcPr>
          <w:p w:rsidR="00D51E1A" w:rsidRPr="00D51E1A" w:rsidRDefault="00D51E1A" w:rsidP="00D51E1A">
            <w:pPr>
              <w:widowControl/>
              <w:jc w:val="center"/>
              <w:rPr>
                <w:rFonts w:asciiTheme="minorEastAsia" w:eastAsiaTheme="minorEastAsia" w:hAnsiTheme="minorEastAsia" w:cs="Arial"/>
                <w:kern w:val="0"/>
                <w:sz w:val="20"/>
                <w:szCs w:val="20"/>
              </w:rPr>
            </w:pPr>
            <w:r w:rsidRPr="00D51E1A">
              <w:rPr>
                <w:rFonts w:asciiTheme="minorEastAsia" w:eastAsiaTheme="minorEastAsia" w:hAnsiTheme="minorEastAsia" w:cs="Arial"/>
                <w:kern w:val="0"/>
                <w:sz w:val="20"/>
                <w:szCs w:val="20"/>
              </w:rPr>
              <w:t>王建浩</w:t>
            </w:r>
          </w:p>
        </w:tc>
      </w:tr>
      <w:tr w:rsidR="00D51E1A" w:rsidRPr="000A2866" w:rsidTr="00EF2D4D">
        <w:trPr>
          <w:cantSplit/>
          <w:trHeight w:val="370"/>
          <w:jc w:val="center"/>
        </w:trPr>
        <w:tc>
          <w:tcPr>
            <w:tcW w:w="257" w:type="pct"/>
            <w:noWrap/>
            <w:vAlign w:val="center"/>
          </w:tcPr>
          <w:p w:rsidR="00D51E1A" w:rsidRPr="005228DD" w:rsidRDefault="00EA17E8" w:rsidP="00A85754">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676" w:type="pct"/>
            <w:vAlign w:val="center"/>
          </w:tcPr>
          <w:p w:rsidR="00D51E1A" w:rsidRPr="00D51E1A" w:rsidRDefault="00D51E1A" w:rsidP="00D51E1A">
            <w:pPr>
              <w:widowControl/>
              <w:jc w:val="center"/>
              <w:rPr>
                <w:rFonts w:asciiTheme="minorEastAsia" w:eastAsiaTheme="minorEastAsia" w:hAnsiTheme="minorEastAsia" w:cs="Arial"/>
                <w:kern w:val="0"/>
                <w:sz w:val="20"/>
                <w:szCs w:val="20"/>
              </w:rPr>
            </w:pPr>
          </w:p>
        </w:tc>
        <w:tc>
          <w:tcPr>
            <w:tcW w:w="1699" w:type="pct"/>
            <w:vAlign w:val="center"/>
          </w:tcPr>
          <w:p w:rsidR="00D51E1A" w:rsidRPr="00D51E1A" w:rsidRDefault="00D51E1A" w:rsidP="00D51E1A">
            <w:pPr>
              <w:widowControl/>
              <w:jc w:val="center"/>
              <w:rPr>
                <w:rFonts w:asciiTheme="minorEastAsia" w:eastAsiaTheme="minorEastAsia" w:hAnsiTheme="minorEastAsia" w:cs="Arial"/>
                <w:kern w:val="0"/>
                <w:sz w:val="20"/>
                <w:szCs w:val="20"/>
              </w:rPr>
            </w:pPr>
            <w:r w:rsidRPr="00D51E1A">
              <w:rPr>
                <w:rFonts w:asciiTheme="minorEastAsia" w:eastAsiaTheme="minorEastAsia" w:hAnsiTheme="minorEastAsia" w:cs="Arial"/>
                <w:kern w:val="0"/>
                <w:sz w:val="20"/>
                <w:szCs w:val="20"/>
              </w:rPr>
              <w:t>红球菌CCZU10-1发酵降解木质素积累脂质动力学研究</w:t>
            </w:r>
          </w:p>
        </w:tc>
        <w:tc>
          <w:tcPr>
            <w:tcW w:w="1001" w:type="pct"/>
            <w:vAlign w:val="center"/>
          </w:tcPr>
          <w:p w:rsidR="00D51E1A" w:rsidRPr="00D51E1A" w:rsidRDefault="00D51E1A" w:rsidP="00D51E1A">
            <w:pPr>
              <w:widowControl/>
              <w:jc w:val="center"/>
              <w:rPr>
                <w:rFonts w:asciiTheme="minorEastAsia" w:eastAsiaTheme="minorEastAsia" w:hAnsiTheme="minorEastAsia" w:cs="宋体"/>
                <w:color w:val="000000"/>
                <w:kern w:val="0"/>
                <w:sz w:val="20"/>
                <w:szCs w:val="20"/>
              </w:rPr>
            </w:pPr>
            <w:r w:rsidRPr="00D51E1A">
              <w:rPr>
                <w:rFonts w:asciiTheme="minorEastAsia" w:eastAsiaTheme="minorEastAsia" w:hAnsiTheme="minorEastAsia" w:cs="Arial"/>
                <w:kern w:val="0"/>
                <w:sz w:val="20"/>
                <w:szCs w:val="20"/>
              </w:rPr>
              <w:t>市厅级项目</w:t>
            </w:r>
          </w:p>
        </w:tc>
        <w:tc>
          <w:tcPr>
            <w:tcW w:w="389" w:type="pct"/>
            <w:vAlign w:val="center"/>
          </w:tcPr>
          <w:p w:rsidR="00D51E1A" w:rsidRPr="00D51E1A" w:rsidRDefault="00D51E1A" w:rsidP="00D51E1A">
            <w:pPr>
              <w:widowControl/>
              <w:jc w:val="center"/>
              <w:rPr>
                <w:rFonts w:asciiTheme="minorEastAsia" w:eastAsiaTheme="minorEastAsia" w:hAnsiTheme="minorEastAsia" w:cs="宋体"/>
                <w:color w:val="000000"/>
                <w:kern w:val="0"/>
                <w:sz w:val="20"/>
                <w:szCs w:val="20"/>
              </w:rPr>
            </w:pPr>
            <w:r w:rsidRPr="00D51E1A">
              <w:rPr>
                <w:rFonts w:asciiTheme="minorEastAsia" w:eastAsiaTheme="minorEastAsia" w:hAnsiTheme="minorEastAsia" w:cs="宋体" w:hint="eastAsia"/>
                <w:color w:val="000000"/>
                <w:kern w:val="0"/>
                <w:sz w:val="20"/>
                <w:szCs w:val="20"/>
              </w:rPr>
              <w:t>2016</w:t>
            </w:r>
          </w:p>
        </w:tc>
        <w:tc>
          <w:tcPr>
            <w:tcW w:w="463" w:type="pct"/>
            <w:vAlign w:val="center"/>
          </w:tcPr>
          <w:p w:rsidR="00D51E1A" w:rsidRPr="00D51E1A" w:rsidRDefault="00D51E1A" w:rsidP="00D51E1A">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w:t>
            </w:r>
          </w:p>
        </w:tc>
        <w:tc>
          <w:tcPr>
            <w:tcW w:w="515" w:type="pct"/>
            <w:vAlign w:val="center"/>
          </w:tcPr>
          <w:p w:rsidR="00D51E1A" w:rsidRPr="00D51E1A" w:rsidRDefault="00D51E1A" w:rsidP="00D51E1A">
            <w:pPr>
              <w:widowControl/>
              <w:jc w:val="center"/>
              <w:rPr>
                <w:rFonts w:asciiTheme="minorEastAsia" w:eastAsiaTheme="minorEastAsia" w:hAnsiTheme="minorEastAsia" w:cs="Arial"/>
                <w:kern w:val="0"/>
                <w:sz w:val="20"/>
                <w:szCs w:val="20"/>
              </w:rPr>
            </w:pPr>
            <w:r w:rsidRPr="00D51E1A">
              <w:rPr>
                <w:rFonts w:asciiTheme="minorEastAsia" w:eastAsiaTheme="minorEastAsia" w:hAnsiTheme="minorEastAsia" w:cs="Arial"/>
                <w:kern w:val="0"/>
                <w:sz w:val="20"/>
                <w:szCs w:val="20"/>
              </w:rPr>
              <w:t>何玉财</w:t>
            </w:r>
          </w:p>
        </w:tc>
      </w:tr>
      <w:tr w:rsidR="00D51E1A" w:rsidRPr="000A2866" w:rsidTr="00EF2D4D">
        <w:trPr>
          <w:cantSplit/>
          <w:trHeight w:val="370"/>
          <w:jc w:val="center"/>
        </w:trPr>
        <w:tc>
          <w:tcPr>
            <w:tcW w:w="257" w:type="pct"/>
            <w:noWrap/>
            <w:vAlign w:val="center"/>
          </w:tcPr>
          <w:p w:rsidR="00D51E1A" w:rsidRPr="005228DD" w:rsidRDefault="00EA17E8" w:rsidP="00A85754">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676" w:type="pct"/>
            <w:vAlign w:val="center"/>
          </w:tcPr>
          <w:p w:rsidR="00D51E1A" w:rsidRPr="00D51E1A" w:rsidRDefault="00D51E1A" w:rsidP="00D51E1A">
            <w:pPr>
              <w:widowControl/>
              <w:jc w:val="center"/>
              <w:rPr>
                <w:rFonts w:asciiTheme="minorEastAsia" w:eastAsiaTheme="minorEastAsia" w:hAnsiTheme="minorEastAsia" w:cs="Arial"/>
                <w:kern w:val="0"/>
                <w:sz w:val="20"/>
                <w:szCs w:val="20"/>
              </w:rPr>
            </w:pPr>
            <w:r w:rsidRPr="00D51E1A">
              <w:rPr>
                <w:rFonts w:asciiTheme="minorEastAsia" w:eastAsiaTheme="minorEastAsia" w:hAnsiTheme="minorEastAsia" w:cs="Arial"/>
                <w:kern w:val="0"/>
                <w:sz w:val="20"/>
                <w:szCs w:val="20"/>
              </w:rPr>
              <w:t>CZSKL-2016B027</w:t>
            </w:r>
          </w:p>
        </w:tc>
        <w:tc>
          <w:tcPr>
            <w:tcW w:w="1699" w:type="pct"/>
            <w:vAlign w:val="center"/>
          </w:tcPr>
          <w:p w:rsidR="00D51E1A" w:rsidRPr="00D51E1A" w:rsidRDefault="00D51E1A" w:rsidP="00D51E1A">
            <w:pPr>
              <w:widowControl/>
              <w:jc w:val="center"/>
              <w:rPr>
                <w:rFonts w:asciiTheme="minorEastAsia" w:eastAsiaTheme="minorEastAsia" w:hAnsiTheme="minorEastAsia" w:cs="Arial"/>
                <w:kern w:val="0"/>
                <w:sz w:val="20"/>
                <w:szCs w:val="20"/>
              </w:rPr>
            </w:pPr>
            <w:r w:rsidRPr="00D51E1A">
              <w:rPr>
                <w:rFonts w:asciiTheme="minorEastAsia" w:eastAsiaTheme="minorEastAsia" w:hAnsiTheme="minorEastAsia" w:cs="Arial"/>
                <w:kern w:val="0"/>
                <w:sz w:val="20"/>
                <w:szCs w:val="20"/>
              </w:rPr>
              <w:t>老龄化视野下护理专业学生从事老年照护意愿调查及对策研究报告</w:t>
            </w:r>
          </w:p>
        </w:tc>
        <w:tc>
          <w:tcPr>
            <w:tcW w:w="1001" w:type="pct"/>
            <w:vAlign w:val="center"/>
          </w:tcPr>
          <w:p w:rsidR="00D51E1A" w:rsidRPr="00D51E1A" w:rsidRDefault="00D51E1A" w:rsidP="00D51E1A">
            <w:pPr>
              <w:widowControl/>
              <w:jc w:val="center"/>
              <w:rPr>
                <w:rFonts w:asciiTheme="minorEastAsia" w:eastAsiaTheme="minorEastAsia" w:hAnsiTheme="minorEastAsia" w:cs="宋体"/>
                <w:color w:val="000000"/>
                <w:kern w:val="0"/>
                <w:sz w:val="20"/>
                <w:szCs w:val="20"/>
              </w:rPr>
            </w:pPr>
            <w:r w:rsidRPr="00D51E1A">
              <w:rPr>
                <w:rFonts w:asciiTheme="minorEastAsia" w:eastAsiaTheme="minorEastAsia" w:hAnsiTheme="minorEastAsia" w:cs="Arial"/>
                <w:kern w:val="0"/>
                <w:sz w:val="20"/>
                <w:szCs w:val="20"/>
              </w:rPr>
              <w:t>市厅级项目</w:t>
            </w:r>
          </w:p>
        </w:tc>
        <w:tc>
          <w:tcPr>
            <w:tcW w:w="389" w:type="pct"/>
            <w:vAlign w:val="center"/>
          </w:tcPr>
          <w:p w:rsidR="00D51E1A" w:rsidRPr="00D51E1A" w:rsidRDefault="00D51E1A" w:rsidP="00D51E1A">
            <w:pPr>
              <w:widowControl/>
              <w:jc w:val="center"/>
              <w:rPr>
                <w:rFonts w:asciiTheme="minorEastAsia" w:eastAsiaTheme="minorEastAsia" w:hAnsiTheme="minorEastAsia" w:cs="宋体"/>
                <w:color w:val="000000"/>
                <w:kern w:val="0"/>
                <w:sz w:val="20"/>
                <w:szCs w:val="20"/>
              </w:rPr>
            </w:pPr>
            <w:r w:rsidRPr="00D51E1A">
              <w:rPr>
                <w:rFonts w:asciiTheme="minorEastAsia" w:eastAsiaTheme="minorEastAsia" w:hAnsiTheme="minorEastAsia" w:cs="宋体" w:hint="eastAsia"/>
                <w:color w:val="000000"/>
                <w:kern w:val="0"/>
                <w:sz w:val="20"/>
                <w:szCs w:val="20"/>
              </w:rPr>
              <w:t>2016</w:t>
            </w:r>
          </w:p>
        </w:tc>
        <w:tc>
          <w:tcPr>
            <w:tcW w:w="463" w:type="pct"/>
            <w:vAlign w:val="center"/>
          </w:tcPr>
          <w:p w:rsidR="00D51E1A" w:rsidRPr="00D51E1A" w:rsidRDefault="00D51E1A" w:rsidP="00D51E1A">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0.3</w:t>
            </w:r>
          </w:p>
        </w:tc>
        <w:tc>
          <w:tcPr>
            <w:tcW w:w="515" w:type="pct"/>
            <w:vAlign w:val="center"/>
          </w:tcPr>
          <w:p w:rsidR="00D51E1A" w:rsidRPr="00D51E1A" w:rsidRDefault="00D51E1A" w:rsidP="00D51E1A">
            <w:pPr>
              <w:widowControl/>
              <w:jc w:val="center"/>
              <w:rPr>
                <w:rFonts w:asciiTheme="minorEastAsia" w:eastAsiaTheme="minorEastAsia" w:hAnsiTheme="minorEastAsia" w:cs="Arial"/>
                <w:kern w:val="0"/>
                <w:sz w:val="20"/>
                <w:szCs w:val="20"/>
              </w:rPr>
            </w:pPr>
            <w:r w:rsidRPr="00D51E1A">
              <w:rPr>
                <w:rFonts w:asciiTheme="minorEastAsia" w:eastAsiaTheme="minorEastAsia" w:hAnsiTheme="minorEastAsia" w:cs="Arial"/>
                <w:kern w:val="0"/>
                <w:sz w:val="20"/>
                <w:szCs w:val="20"/>
              </w:rPr>
              <w:t>付敏丽</w:t>
            </w:r>
          </w:p>
        </w:tc>
      </w:tr>
      <w:tr w:rsidR="00D51E1A" w:rsidRPr="000A2866" w:rsidTr="00EF2D4D">
        <w:trPr>
          <w:cantSplit/>
          <w:trHeight w:val="686"/>
          <w:jc w:val="center"/>
        </w:trPr>
        <w:tc>
          <w:tcPr>
            <w:tcW w:w="257" w:type="pct"/>
            <w:noWrap/>
            <w:vAlign w:val="center"/>
          </w:tcPr>
          <w:p w:rsidR="00D51E1A" w:rsidRPr="005228DD" w:rsidRDefault="00EA17E8" w:rsidP="00A85754">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676" w:type="pct"/>
            <w:vAlign w:val="center"/>
          </w:tcPr>
          <w:p w:rsidR="00D51E1A" w:rsidRPr="00D51E1A" w:rsidRDefault="00D51E1A" w:rsidP="00D51E1A">
            <w:pPr>
              <w:widowControl/>
              <w:jc w:val="center"/>
              <w:rPr>
                <w:rFonts w:asciiTheme="minorEastAsia" w:eastAsiaTheme="minorEastAsia" w:hAnsiTheme="minorEastAsia" w:cs="Arial"/>
                <w:kern w:val="0"/>
                <w:sz w:val="20"/>
                <w:szCs w:val="20"/>
              </w:rPr>
            </w:pPr>
            <w:r w:rsidRPr="00D51E1A">
              <w:rPr>
                <w:rFonts w:asciiTheme="minorEastAsia" w:eastAsiaTheme="minorEastAsia" w:hAnsiTheme="minorEastAsia" w:cs="Arial"/>
                <w:kern w:val="0"/>
                <w:sz w:val="20"/>
                <w:szCs w:val="20"/>
              </w:rPr>
              <w:t>BR2016013</w:t>
            </w:r>
          </w:p>
        </w:tc>
        <w:tc>
          <w:tcPr>
            <w:tcW w:w="1699" w:type="pct"/>
            <w:vAlign w:val="center"/>
          </w:tcPr>
          <w:p w:rsidR="00D51E1A" w:rsidRPr="00D51E1A" w:rsidRDefault="00D51E1A" w:rsidP="00D51E1A">
            <w:pPr>
              <w:widowControl/>
              <w:jc w:val="center"/>
              <w:rPr>
                <w:rFonts w:asciiTheme="minorEastAsia" w:eastAsiaTheme="minorEastAsia" w:hAnsiTheme="minorEastAsia" w:cs="Arial"/>
                <w:kern w:val="0"/>
                <w:sz w:val="20"/>
                <w:szCs w:val="20"/>
              </w:rPr>
            </w:pPr>
            <w:r w:rsidRPr="00D51E1A">
              <w:rPr>
                <w:rFonts w:asciiTheme="minorEastAsia" w:eastAsiaTheme="minorEastAsia" w:hAnsiTheme="minorEastAsia" w:cs="Arial"/>
                <w:kern w:val="0"/>
                <w:sz w:val="20"/>
                <w:szCs w:val="20"/>
              </w:rPr>
              <w:t>苏南国家自主创新示范区医疗器械产业发展路径及策略研究</w:t>
            </w:r>
          </w:p>
        </w:tc>
        <w:tc>
          <w:tcPr>
            <w:tcW w:w="1001" w:type="pct"/>
            <w:vAlign w:val="center"/>
          </w:tcPr>
          <w:p w:rsidR="00D51E1A" w:rsidRPr="00D51E1A" w:rsidRDefault="00D51E1A" w:rsidP="00D51E1A">
            <w:pPr>
              <w:widowControl/>
              <w:jc w:val="center"/>
              <w:rPr>
                <w:rFonts w:asciiTheme="minorEastAsia" w:eastAsiaTheme="minorEastAsia" w:hAnsiTheme="minorEastAsia" w:cs="宋体"/>
                <w:color w:val="000000"/>
                <w:kern w:val="0"/>
                <w:sz w:val="20"/>
                <w:szCs w:val="20"/>
              </w:rPr>
            </w:pPr>
            <w:r w:rsidRPr="00D51E1A">
              <w:rPr>
                <w:rFonts w:asciiTheme="minorEastAsia" w:eastAsiaTheme="minorEastAsia" w:hAnsiTheme="minorEastAsia" w:cs="Arial" w:hint="eastAsia"/>
                <w:kern w:val="0"/>
                <w:sz w:val="20"/>
                <w:szCs w:val="20"/>
              </w:rPr>
              <w:t>省部</w:t>
            </w:r>
            <w:r w:rsidRPr="00D51E1A">
              <w:rPr>
                <w:rFonts w:asciiTheme="minorEastAsia" w:eastAsiaTheme="minorEastAsia" w:hAnsiTheme="minorEastAsia" w:cs="Arial"/>
                <w:kern w:val="0"/>
                <w:sz w:val="20"/>
                <w:szCs w:val="20"/>
              </w:rPr>
              <w:t>级项目</w:t>
            </w:r>
          </w:p>
        </w:tc>
        <w:tc>
          <w:tcPr>
            <w:tcW w:w="389" w:type="pct"/>
            <w:vAlign w:val="center"/>
          </w:tcPr>
          <w:p w:rsidR="00D51E1A" w:rsidRPr="00D51E1A" w:rsidRDefault="00D51E1A" w:rsidP="00D51E1A">
            <w:pPr>
              <w:widowControl/>
              <w:jc w:val="center"/>
              <w:rPr>
                <w:rFonts w:asciiTheme="minorEastAsia" w:eastAsiaTheme="minorEastAsia" w:hAnsiTheme="minorEastAsia" w:cs="宋体"/>
                <w:color w:val="000000"/>
                <w:kern w:val="0"/>
                <w:sz w:val="20"/>
                <w:szCs w:val="20"/>
              </w:rPr>
            </w:pPr>
            <w:r w:rsidRPr="00D51E1A">
              <w:rPr>
                <w:rFonts w:asciiTheme="minorEastAsia" w:eastAsiaTheme="minorEastAsia" w:hAnsiTheme="minorEastAsia" w:cs="宋体" w:hint="eastAsia"/>
                <w:color w:val="000000"/>
                <w:kern w:val="0"/>
                <w:sz w:val="20"/>
                <w:szCs w:val="20"/>
              </w:rPr>
              <w:t>2016</w:t>
            </w:r>
          </w:p>
        </w:tc>
        <w:tc>
          <w:tcPr>
            <w:tcW w:w="463" w:type="pct"/>
            <w:vAlign w:val="center"/>
          </w:tcPr>
          <w:p w:rsidR="00D51E1A" w:rsidRPr="00D51E1A" w:rsidRDefault="00D51E1A" w:rsidP="00D51E1A">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5</w:t>
            </w:r>
          </w:p>
        </w:tc>
        <w:tc>
          <w:tcPr>
            <w:tcW w:w="515" w:type="pct"/>
            <w:vAlign w:val="center"/>
          </w:tcPr>
          <w:p w:rsidR="00D51E1A" w:rsidRPr="00D51E1A" w:rsidRDefault="00D51E1A" w:rsidP="00D51E1A">
            <w:pPr>
              <w:widowControl/>
              <w:jc w:val="center"/>
              <w:rPr>
                <w:rFonts w:asciiTheme="minorEastAsia" w:eastAsiaTheme="minorEastAsia" w:hAnsiTheme="minorEastAsia" w:cs="Arial"/>
                <w:kern w:val="0"/>
                <w:sz w:val="20"/>
                <w:szCs w:val="20"/>
              </w:rPr>
            </w:pPr>
            <w:r w:rsidRPr="00D51E1A">
              <w:rPr>
                <w:rFonts w:asciiTheme="minorEastAsia" w:eastAsiaTheme="minorEastAsia" w:hAnsiTheme="minorEastAsia" w:cs="Arial"/>
                <w:kern w:val="0"/>
                <w:sz w:val="20"/>
                <w:szCs w:val="20"/>
              </w:rPr>
              <w:t>邱琳</w:t>
            </w:r>
          </w:p>
        </w:tc>
      </w:tr>
      <w:tr w:rsidR="00D51E1A" w:rsidRPr="000A2866" w:rsidTr="00EF2D4D">
        <w:trPr>
          <w:cantSplit/>
          <w:trHeight w:val="370"/>
          <w:jc w:val="center"/>
        </w:trPr>
        <w:tc>
          <w:tcPr>
            <w:tcW w:w="257" w:type="pct"/>
            <w:noWrap/>
            <w:vAlign w:val="center"/>
          </w:tcPr>
          <w:p w:rsidR="00D51E1A" w:rsidRPr="005228DD" w:rsidRDefault="00EA17E8" w:rsidP="00A85754">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676" w:type="pct"/>
            <w:vAlign w:val="center"/>
          </w:tcPr>
          <w:p w:rsidR="00D51E1A" w:rsidRPr="00D51E1A" w:rsidRDefault="00D51E1A" w:rsidP="00D51E1A">
            <w:pPr>
              <w:widowControl/>
              <w:jc w:val="center"/>
              <w:rPr>
                <w:rFonts w:asciiTheme="minorEastAsia" w:eastAsiaTheme="minorEastAsia" w:hAnsiTheme="minorEastAsia" w:cs="Arial"/>
                <w:kern w:val="0"/>
                <w:sz w:val="20"/>
                <w:szCs w:val="20"/>
              </w:rPr>
            </w:pPr>
            <w:r w:rsidRPr="00D51E1A">
              <w:rPr>
                <w:rFonts w:asciiTheme="minorEastAsia" w:eastAsiaTheme="minorEastAsia" w:hAnsiTheme="minorEastAsia" w:cs="Arial"/>
                <w:kern w:val="0"/>
                <w:sz w:val="20"/>
                <w:szCs w:val="20"/>
              </w:rPr>
              <w:t>2016YFD0600800</w:t>
            </w:r>
          </w:p>
        </w:tc>
        <w:tc>
          <w:tcPr>
            <w:tcW w:w="1699" w:type="pct"/>
            <w:vAlign w:val="center"/>
          </w:tcPr>
          <w:p w:rsidR="00D51E1A" w:rsidRPr="00D51E1A" w:rsidRDefault="00D51E1A" w:rsidP="00D51E1A">
            <w:pPr>
              <w:widowControl/>
              <w:jc w:val="center"/>
              <w:rPr>
                <w:rFonts w:asciiTheme="minorEastAsia" w:eastAsiaTheme="minorEastAsia" w:hAnsiTheme="minorEastAsia" w:cs="Arial"/>
                <w:kern w:val="0"/>
                <w:sz w:val="20"/>
                <w:szCs w:val="20"/>
              </w:rPr>
            </w:pPr>
            <w:r w:rsidRPr="00D51E1A">
              <w:rPr>
                <w:rFonts w:asciiTheme="minorEastAsia" w:eastAsiaTheme="minorEastAsia" w:hAnsiTheme="minorEastAsia" w:cs="Arial"/>
                <w:kern w:val="0"/>
                <w:sz w:val="20"/>
                <w:szCs w:val="20"/>
              </w:rPr>
              <w:t>人工林非木质林产资源高质化利用技术创新</w:t>
            </w:r>
          </w:p>
        </w:tc>
        <w:tc>
          <w:tcPr>
            <w:tcW w:w="1001" w:type="pct"/>
            <w:vAlign w:val="center"/>
          </w:tcPr>
          <w:p w:rsidR="00D51E1A" w:rsidRPr="00D51E1A" w:rsidRDefault="00D51E1A" w:rsidP="00D51E1A">
            <w:pPr>
              <w:widowControl/>
              <w:jc w:val="center"/>
              <w:rPr>
                <w:rFonts w:asciiTheme="minorEastAsia" w:eastAsiaTheme="minorEastAsia" w:hAnsiTheme="minorEastAsia" w:cs="宋体"/>
                <w:color w:val="000000"/>
                <w:kern w:val="0"/>
                <w:sz w:val="20"/>
                <w:szCs w:val="20"/>
              </w:rPr>
            </w:pPr>
            <w:r w:rsidRPr="00D51E1A">
              <w:rPr>
                <w:rFonts w:asciiTheme="minorEastAsia" w:eastAsiaTheme="minorEastAsia" w:hAnsiTheme="minorEastAsia" w:cs="Arial"/>
                <w:kern w:val="0"/>
                <w:sz w:val="20"/>
                <w:szCs w:val="20"/>
              </w:rPr>
              <w:t>国家级</w:t>
            </w:r>
          </w:p>
        </w:tc>
        <w:tc>
          <w:tcPr>
            <w:tcW w:w="389" w:type="pct"/>
            <w:vAlign w:val="center"/>
          </w:tcPr>
          <w:p w:rsidR="00D51E1A" w:rsidRPr="00D51E1A" w:rsidRDefault="00D51E1A" w:rsidP="00D51E1A">
            <w:pPr>
              <w:widowControl/>
              <w:jc w:val="center"/>
              <w:rPr>
                <w:rFonts w:asciiTheme="minorEastAsia" w:eastAsiaTheme="minorEastAsia" w:hAnsiTheme="minorEastAsia" w:cs="宋体"/>
                <w:color w:val="000000"/>
                <w:kern w:val="0"/>
                <w:sz w:val="20"/>
                <w:szCs w:val="20"/>
              </w:rPr>
            </w:pPr>
            <w:r w:rsidRPr="00D51E1A">
              <w:rPr>
                <w:rFonts w:asciiTheme="minorEastAsia" w:eastAsiaTheme="minorEastAsia" w:hAnsiTheme="minorEastAsia" w:cs="宋体" w:hint="eastAsia"/>
                <w:color w:val="000000"/>
                <w:kern w:val="0"/>
                <w:sz w:val="20"/>
                <w:szCs w:val="20"/>
              </w:rPr>
              <w:t>2016</w:t>
            </w:r>
          </w:p>
        </w:tc>
        <w:tc>
          <w:tcPr>
            <w:tcW w:w="463" w:type="pct"/>
            <w:vAlign w:val="center"/>
          </w:tcPr>
          <w:p w:rsidR="00D51E1A" w:rsidRPr="00D51E1A" w:rsidRDefault="00D51E1A" w:rsidP="00D51E1A">
            <w:pPr>
              <w:widowControl/>
              <w:jc w:val="center"/>
              <w:rPr>
                <w:rFonts w:asciiTheme="minorEastAsia" w:eastAsiaTheme="minorEastAsia" w:hAnsiTheme="minorEastAsia" w:cs="宋体"/>
                <w:color w:val="000000"/>
                <w:kern w:val="0"/>
                <w:sz w:val="20"/>
                <w:szCs w:val="20"/>
              </w:rPr>
            </w:pPr>
          </w:p>
        </w:tc>
        <w:tc>
          <w:tcPr>
            <w:tcW w:w="515" w:type="pct"/>
            <w:vAlign w:val="center"/>
          </w:tcPr>
          <w:p w:rsidR="00D51E1A" w:rsidRPr="00D51E1A" w:rsidRDefault="00D51E1A" w:rsidP="00D51E1A">
            <w:pPr>
              <w:widowControl/>
              <w:jc w:val="center"/>
              <w:rPr>
                <w:rFonts w:asciiTheme="minorEastAsia" w:eastAsiaTheme="minorEastAsia" w:hAnsiTheme="minorEastAsia" w:cs="Arial"/>
                <w:kern w:val="0"/>
                <w:sz w:val="20"/>
                <w:szCs w:val="20"/>
              </w:rPr>
            </w:pPr>
            <w:r w:rsidRPr="00D51E1A">
              <w:rPr>
                <w:rFonts w:asciiTheme="minorEastAsia" w:eastAsiaTheme="minorEastAsia" w:hAnsiTheme="minorEastAsia" w:cs="Arial"/>
                <w:kern w:val="0"/>
                <w:sz w:val="20"/>
                <w:szCs w:val="20"/>
              </w:rPr>
              <w:t>宋国强</w:t>
            </w:r>
          </w:p>
        </w:tc>
      </w:tr>
      <w:tr w:rsidR="00D51E1A" w:rsidRPr="000A2866" w:rsidTr="00EF2D4D">
        <w:trPr>
          <w:cantSplit/>
          <w:trHeight w:val="370"/>
          <w:jc w:val="center"/>
        </w:trPr>
        <w:tc>
          <w:tcPr>
            <w:tcW w:w="257" w:type="pct"/>
            <w:noWrap/>
            <w:vAlign w:val="center"/>
          </w:tcPr>
          <w:p w:rsidR="00D51E1A" w:rsidRPr="005228DD" w:rsidRDefault="00EA17E8" w:rsidP="00A85754">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676" w:type="pct"/>
            <w:vAlign w:val="center"/>
          </w:tcPr>
          <w:p w:rsidR="00D51E1A" w:rsidRPr="00D51E1A" w:rsidRDefault="00D51E1A" w:rsidP="00D51E1A">
            <w:pPr>
              <w:widowControl/>
              <w:jc w:val="center"/>
              <w:rPr>
                <w:rFonts w:asciiTheme="minorEastAsia" w:eastAsiaTheme="minorEastAsia" w:hAnsiTheme="minorEastAsia" w:cs="Arial"/>
                <w:kern w:val="0"/>
                <w:sz w:val="20"/>
                <w:szCs w:val="20"/>
              </w:rPr>
            </w:pPr>
            <w:r w:rsidRPr="00D51E1A">
              <w:rPr>
                <w:rFonts w:asciiTheme="minorEastAsia" w:eastAsiaTheme="minorEastAsia" w:hAnsiTheme="minorEastAsia" w:cs="Arial"/>
                <w:kern w:val="0"/>
                <w:sz w:val="20"/>
                <w:szCs w:val="20"/>
              </w:rPr>
              <w:t>81603336</w:t>
            </w:r>
          </w:p>
        </w:tc>
        <w:tc>
          <w:tcPr>
            <w:tcW w:w="1699" w:type="pct"/>
            <w:vAlign w:val="center"/>
          </w:tcPr>
          <w:p w:rsidR="00D51E1A" w:rsidRPr="00D51E1A" w:rsidRDefault="00D51E1A" w:rsidP="00D51E1A">
            <w:pPr>
              <w:widowControl/>
              <w:jc w:val="center"/>
              <w:rPr>
                <w:rFonts w:asciiTheme="minorEastAsia" w:eastAsiaTheme="minorEastAsia" w:hAnsiTheme="minorEastAsia" w:cs="Arial"/>
                <w:kern w:val="0"/>
                <w:sz w:val="20"/>
                <w:szCs w:val="20"/>
              </w:rPr>
            </w:pPr>
            <w:r w:rsidRPr="00D51E1A">
              <w:rPr>
                <w:rFonts w:asciiTheme="minorEastAsia" w:eastAsiaTheme="minorEastAsia" w:hAnsiTheme="minorEastAsia" w:cs="Arial"/>
                <w:kern w:val="0"/>
                <w:sz w:val="20"/>
                <w:szCs w:val="20"/>
              </w:rPr>
              <w:t>基于Nrf2/Keap1轴探讨墨旱莲香豆草醚组分调控香烟诱导气管上皮细胞自噬作用及机制研究</w:t>
            </w:r>
          </w:p>
        </w:tc>
        <w:tc>
          <w:tcPr>
            <w:tcW w:w="1001" w:type="pct"/>
            <w:vAlign w:val="center"/>
          </w:tcPr>
          <w:p w:rsidR="00D51E1A" w:rsidRPr="00D51E1A" w:rsidRDefault="00D51E1A" w:rsidP="00D51E1A">
            <w:pPr>
              <w:widowControl/>
              <w:jc w:val="center"/>
              <w:rPr>
                <w:rFonts w:asciiTheme="minorEastAsia" w:eastAsiaTheme="minorEastAsia" w:hAnsiTheme="minorEastAsia" w:cs="宋体"/>
                <w:color w:val="000000"/>
                <w:kern w:val="0"/>
                <w:sz w:val="20"/>
                <w:szCs w:val="20"/>
              </w:rPr>
            </w:pPr>
            <w:r w:rsidRPr="00D51E1A">
              <w:rPr>
                <w:rFonts w:asciiTheme="minorEastAsia" w:eastAsiaTheme="minorEastAsia" w:hAnsiTheme="minorEastAsia" w:cs="Arial"/>
                <w:kern w:val="0"/>
                <w:sz w:val="20"/>
                <w:szCs w:val="20"/>
              </w:rPr>
              <w:t>国家级</w:t>
            </w:r>
          </w:p>
        </w:tc>
        <w:tc>
          <w:tcPr>
            <w:tcW w:w="389" w:type="pct"/>
            <w:vAlign w:val="center"/>
          </w:tcPr>
          <w:p w:rsidR="00D51E1A" w:rsidRPr="00D51E1A" w:rsidRDefault="00D51E1A" w:rsidP="00D51E1A">
            <w:pPr>
              <w:widowControl/>
              <w:jc w:val="center"/>
              <w:rPr>
                <w:rFonts w:asciiTheme="minorEastAsia" w:eastAsiaTheme="minorEastAsia" w:hAnsiTheme="minorEastAsia" w:cs="宋体"/>
                <w:color w:val="000000"/>
                <w:kern w:val="0"/>
                <w:sz w:val="20"/>
                <w:szCs w:val="20"/>
              </w:rPr>
            </w:pPr>
            <w:r w:rsidRPr="00D51E1A">
              <w:rPr>
                <w:rFonts w:asciiTheme="minorEastAsia" w:eastAsiaTheme="minorEastAsia" w:hAnsiTheme="minorEastAsia" w:cs="宋体" w:hint="eastAsia"/>
                <w:color w:val="000000"/>
                <w:kern w:val="0"/>
                <w:sz w:val="20"/>
                <w:szCs w:val="20"/>
              </w:rPr>
              <w:t>2016</w:t>
            </w:r>
          </w:p>
        </w:tc>
        <w:tc>
          <w:tcPr>
            <w:tcW w:w="463" w:type="pct"/>
            <w:vAlign w:val="center"/>
          </w:tcPr>
          <w:p w:rsidR="00D51E1A" w:rsidRPr="00D51E1A" w:rsidRDefault="00D51E1A" w:rsidP="00D51E1A">
            <w:pPr>
              <w:widowControl/>
              <w:jc w:val="center"/>
              <w:rPr>
                <w:rFonts w:asciiTheme="minorEastAsia" w:eastAsiaTheme="minorEastAsia" w:hAnsiTheme="minorEastAsia" w:cs="宋体"/>
                <w:color w:val="000000"/>
                <w:kern w:val="0"/>
                <w:sz w:val="20"/>
                <w:szCs w:val="20"/>
              </w:rPr>
            </w:pPr>
          </w:p>
        </w:tc>
        <w:tc>
          <w:tcPr>
            <w:tcW w:w="515" w:type="pct"/>
            <w:vAlign w:val="center"/>
          </w:tcPr>
          <w:p w:rsidR="00D51E1A" w:rsidRPr="00D51E1A" w:rsidRDefault="00D51E1A" w:rsidP="00D51E1A">
            <w:pPr>
              <w:widowControl/>
              <w:jc w:val="center"/>
              <w:rPr>
                <w:rFonts w:asciiTheme="minorEastAsia" w:eastAsiaTheme="minorEastAsia" w:hAnsiTheme="minorEastAsia" w:cs="Arial"/>
                <w:kern w:val="0"/>
                <w:sz w:val="20"/>
                <w:szCs w:val="20"/>
              </w:rPr>
            </w:pPr>
            <w:r w:rsidRPr="00D51E1A">
              <w:rPr>
                <w:rFonts w:asciiTheme="minorEastAsia" w:eastAsiaTheme="minorEastAsia" w:hAnsiTheme="minorEastAsia" w:cs="Arial"/>
                <w:kern w:val="0"/>
                <w:sz w:val="20"/>
                <w:szCs w:val="20"/>
              </w:rPr>
              <w:t>丁淑敏</w:t>
            </w:r>
          </w:p>
        </w:tc>
      </w:tr>
      <w:tr w:rsidR="00D51E1A" w:rsidRPr="000A2866" w:rsidTr="00EF2D4D">
        <w:trPr>
          <w:cantSplit/>
          <w:trHeight w:val="370"/>
          <w:jc w:val="center"/>
        </w:trPr>
        <w:tc>
          <w:tcPr>
            <w:tcW w:w="257" w:type="pct"/>
            <w:noWrap/>
            <w:vAlign w:val="center"/>
          </w:tcPr>
          <w:p w:rsidR="00D51E1A" w:rsidRPr="005228DD" w:rsidRDefault="00EA17E8" w:rsidP="00A85754">
            <w:pPr>
              <w:widowControl/>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676" w:type="pct"/>
            <w:vAlign w:val="center"/>
          </w:tcPr>
          <w:p w:rsidR="00D51E1A" w:rsidRPr="00D51E1A" w:rsidRDefault="00D51E1A" w:rsidP="00D51E1A">
            <w:pPr>
              <w:widowControl/>
              <w:jc w:val="center"/>
              <w:rPr>
                <w:rFonts w:asciiTheme="minorEastAsia" w:eastAsiaTheme="minorEastAsia" w:hAnsiTheme="minorEastAsia" w:cs="Arial"/>
                <w:kern w:val="0"/>
                <w:sz w:val="20"/>
                <w:szCs w:val="20"/>
              </w:rPr>
            </w:pPr>
            <w:r w:rsidRPr="00D51E1A">
              <w:rPr>
                <w:rFonts w:asciiTheme="minorEastAsia" w:eastAsiaTheme="minorEastAsia" w:hAnsiTheme="minorEastAsia" w:cs="Arial"/>
                <w:kern w:val="0"/>
                <w:sz w:val="20"/>
                <w:szCs w:val="20"/>
              </w:rPr>
              <w:t>21628201</w:t>
            </w:r>
          </w:p>
        </w:tc>
        <w:tc>
          <w:tcPr>
            <w:tcW w:w="1699" w:type="pct"/>
            <w:vAlign w:val="center"/>
          </w:tcPr>
          <w:p w:rsidR="00D51E1A" w:rsidRPr="00D51E1A" w:rsidRDefault="00D51E1A" w:rsidP="00D51E1A">
            <w:pPr>
              <w:widowControl/>
              <w:jc w:val="center"/>
              <w:rPr>
                <w:rFonts w:asciiTheme="minorEastAsia" w:eastAsiaTheme="minorEastAsia" w:hAnsiTheme="minorEastAsia" w:cs="Arial"/>
                <w:kern w:val="0"/>
                <w:sz w:val="20"/>
                <w:szCs w:val="20"/>
              </w:rPr>
            </w:pPr>
            <w:r w:rsidRPr="00D51E1A">
              <w:rPr>
                <w:rFonts w:asciiTheme="minorEastAsia" w:eastAsiaTheme="minorEastAsia" w:hAnsiTheme="minorEastAsia" w:cs="Arial"/>
                <w:kern w:val="0"/>
                <w:sz w:val="20"/>
                <w:szCs w:val="20"/>
              </w:rPr>
              <w:t>基于纳米颗粒的多酶组装</w:t>
            </w:r>
          </w:p>
        </w:tc>
        <w:tc>
          <w:tcPr>
            <w:tcW w:w="1001" w:type="pct"/>
            <w:vAlign w:val="center"/>
          </w:tcPr>
          <w:p w:rsidR="00D51E1A" w:rsidRPr="00D51E1A" w:rsidRDefault="00D51E1A" w:rsidP="00D51E1A">
            <w:pPr>
              <w:widowControl/>
              <w:jc w:val="center"/>
              <w:rPr>
                <w:rFonts w:asciiTheme="minorEastAsia" w:eastAsiaTheme="minorEastAsia" w:hAnsiTheme="minorEastAsia" w:cs="宋体"/>
                <w:color w:val="000000"/>
                <w:kern w:val="0"/>
                <w:sz w:val="20"/>
                <w:szCs w:val="20"/>
              </w:rPr>
            </w:pPr>
            <w:r w:rsidRPr="00D51E1A">
              <w:rPr>
                <w:rFonts w:asciiTheme="minorEastAsia" w:eastAsiaTheme="minorEastAsia" w:hAnsiTheme="minorEastAsia" w:cs="Arial"/>
                <w:kern w:val="0"/>
                <w:sz w:val="20"/>
                <w:szCs w:val="20"/>
              </w:rPr>
              <w:t>国家级</w:t>
            </w:r>
          </w:p>
        </w:tc>
        <w:tc>
          <w:tcPr>
            <w:tcW w:w="389" w:type="pct"/>
            <w:vAlign w:val="center"/>
          </w:tcPr>
          <w:p w:rsidR="00D51E1A" w:rsidRPr="00D51E1A" w:rsidRDefault="00D51E1A" w:rsidP="00D51E1A">
            <w:pPr>
              <w:widowControl/>
              <w:jc w:val="center"/>
              <w:rPr>
                <w:rFonts w:asciiTheme="minorEastAsia" w:eastAsiaTheme="minorEastAsia" w:hAnsiTheme="minorEastAsia" w:cs="宋体"/>
                <w:color w:val="000000"/>
                <w:kern w:val="0"/>
                <w:sz w:val="20"/>
                <w:szCs w:val="20"/>
              </w:rPr>
            </w:pPr>
            <w:r w:rsidRPr="00D51E1A">
              <w:rPr>
                <w:rFonts w:asciiTheme="minorEastAsia" w:eastAsiaTheme="minorEastAsia" w:hAnsiTheme="minorEastAsia" w:cs="宋体" w:hint="eastAsia"/>
                <w:color w:val="000000"/>
                <w:kern w:val="0"/>
                <w:sz w:val="20"/>
                <w:szCs w:val="20"/>
              </w:rPr>
              <w:t>2016</w:t>
            </w:r>
          </w:p>
        </w:tc>
        <w:tc>
          <w:tcPr>
            <w:tcW w:w="463" w:type="pct"/>
            <w:vAlign w:val="center"/>
          </w:tcPr>
          <w:p w:rsidR="00D51E1A" w:rsidRPr="00D51E1A" w:rsidRDefault="00D51E1A" w:rsidP="00D51E1A">
            <w:pPr>
              <w:widowControl/>
              <w:jc w:val="center"/>
              <w:rPr>
                <w:rFonts w:asciiTheme="minorEastAsia" w:eastAsiaTheme="minorEastAsia" w:hAnsiTheme="minorEastAsia" w:cs="宋体"/>
                <w:color w:val="000000"/>
                <w:kern w:val="0"/>
                <w:sz w:val="20"/>
                <w:szCs w:val="20"/>
              </w:rPr>
            </w:pPr>
          </w:p>
        </w:tc>
        <w:tc>
          <w:tcPr>
            <w:tcW w:w="515" w:type="pct"/>
            <w:vAlign w:val="center"/>
          </w:tcPr>
          <w:p w:rsidR="00D51E1A" w:rsidRPr="00D51E1A" w:rsidRDefault="00D51E1A" w:rsidP="00D51E1A">
            <w:pPr>
              <w:widowControl/>
              <w:jc w:val="center"/>
              <w:rPr>
                <w:rFonts w:asciiTheme="minorEastAsia" w:eastAsiaTheme="minorEastAsia" w:hAnsiTheme="minorEastAsia" w:cs="Arial"/>
                <w:kern w:val="0"/>
                <w:sz w:val="20"/>
                <w:szCs w:val="20"/>
              </w:rPr>
            </w:pPr>
            <w:r w:rsidRPr="00D51E1A">
              <w:rPr>
                <w:rFonts w:asciiTheme="minorEastAsia" w:eastAsiaTheme="minorEastAsia" w:hAnsiTheme="minorEastAsia" w:cs="Arial"/>
                <w:kern w:val="0"/>
                <w:sz w:val="20"/>
                <w:szCs w:val="20"/>
              </w:rPr>
              <w:t>王建浩</w:t>
            </w:r>
          </w:p>
        </w:tc>
      </w:tr>
      <w:tr w:rsidR="00D51E1A" w:rsidRPr="000A2866" w:rsidTr="00EF2D4D">
        <w:trPr>
          <w:cantSplit/>
          <w:trHeight w:val="370"/>
          <w:jc w:val="center"/>
        </w:trPr>
        <w:tc>
          <w:tcPr>
            <w:tcW w:w="257" w:type="pct"/>
            <w:noWrap/>
            <w:vAlign w:val="center"/>
          </w:tcPr>
          <w:p w:rsidR="00D51E1A" w:rsidRPr="005228DD" w:rsidRDefault="00EA17E8" w:rsidP="00A85754">
            <w:pPr>
              <w:widowControl/>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676" w:type="pct"/>
            <w:vAlign w:val="center"/>
          </w:tcPr>
          <w:p w:rsidR="00D51E1A" w:rsidRPr="00D51E1A" w:rsidRDefault="00D51E1A" w:rsidP="00D51E1A">
            <w:pPr>
              <w:widowControl/>
              <w:jc w:val="center"/>
              <w:rPr>
                <w:rFonts w:asciiTheme="minorEastAsia" w:eastAsiaTheme="minorEastAsia" w:hAnsiTheme="minorEastAsia" w:cs="Arial"/>
                <w:kern w:val="0"/>
                <w:sz w:val="20"/>
                <w:szCs w:val="20"/>
              </w:rPr>
            </w:pPr>
            <w:r w:rsidRPr="00D51E1A">
              <w:rPr>
                <w:rFonts w:asciiTheme="minorEastAsia" w:eastAsiaTheme="minorEastAsia" w:hAnsiTheme="minorEastAsia" w:cs="Arial"/>
                <w:kern w:val="0"/>
                <w:sz w:val="20"/>
                <w:szCs w:val="20"/>
              </w:rPr>
              <w:t>21602020</w:t>
            </w:r>
          </w:p>
        </w:tc>
        <w:tc>
          <w:tcPr>
            <w:tcW w:w="1699" w:type="pct"/>
            <w:vAlign w:val="center"/>
          </w:tcPr>
          <w:p w:rsidR="00D51E1A" w:rsidRPr="00D51E1A" w:rsidRDefault="00D51E1A" w:rsidP="00D51E1A">
            <w:pPr>
              <w:widowControl/>
              <w:jc w:val="center"/>
              <w:rPr>
                <w:rFonts w:asciiTheme="minorEastAsia" w:eastAsiaTheme="minorEastAsia" w:hAnsiTheme="minorEastAsia" w:cs="Arial"/>
                <w:kern w:val="0"/>
                <w:sz w:val="20"/>
                <w:szCs w:val="20"/>
              </w:rPr>
            </w:pPr>
            <w:r w:rsidRPr="00D51E1A">
              <w:rPr>
                <w:rFonts w:asciiTheme="minorEastAsia" w:eastAsiaTheme="minorEastAsia" w:hAnsiTheme="minorEastAsia" w:cs="Arial"/>
                <w:kern w:val="0"/>
                <w:sz w:val="20"/>
                <w:szCs w:val="20"/>
              </w:rPr>
              <w:t>基于反义干扰肽核酸模板的抗菌肽自组装及其抗菌机理研究</w:t>
            </w:r>
          </w:p>
        </w:tc>
        <w:tc>
          <w:tcPr>
            <w:tcW w:w="1001" w:type="pct"/>
            <w:vAlign w:val="center"/>
          </w:tcPr>
          <w:p w:rsidR="00D51E1A" w:rsidRPr="00D51E1A" w:rsidRDefault="00D51E1A" w:rsidP="00D51E1A">
            <w:pPr>
              <w:widowControl/>
              <w:jc w:val="center"/>
              <w:rPr>
                <w:rFonts w:asciiTheme="minorEastAsia" w:eastAsiaTheme="minorEastAsia" w:hAnsiTheme="minorEastAsia" w:cs="宋体"/>
                <w:color w:val="000000"/>
                <w:kern w:val="0"/>
                <w:sz w:val="20"/>
                <w:szCs w:val="20"/>
              </w:rPr>
            </w:pPr>
            <w:r w:rsidRPr="00D51E1A">
              <w:rPr>
                <w:rFonts w:asciiTheme="minorEastAsia" w:eastAsiaTheme="minorEastAsia" w:hAnsiTheme="minorEastAsia" w:cs="Arial"/>
                <w:kern w:val="0"/>
                <w:sz w:val="20"/>
                <w:szCs w:val="20"/>
              </w:rPr>
              <w:t>国家级</w:t>
            </w:r>
          </w:p>
        </w:tc>
        <w:tc>
          <w:tcPr>
            <w:tcW w:w="389" w:type="pct"/>
            <w:vAlign w:val="center"/>
          </w:tcPr>
          <w:p w:rsidR="00D51E1A" w:rsidRPr="00D51E1A" w:rsidRDefault="00D51E1A" w:rsidP="00D51E1A">
            <w:pPr>
              <w:widowControl/>
              <w:jc w:val="center"/>
              <w:rPr>
                <w:rFonts w:asciiTheme="minorEastAsia" w:eastAsiaTheme="minorEastAsia" w:hAnsiTheme="minorEastAsia" w:cs="宋体"/>
                <w:color w:val="000000"/>
                <w:kern w:val="0"/>
                <w:sz w:val="20"/>
                <w:szCs w:val="20"/>
              </w:rPr>
            </w:pPr>
            <w:r w:rsidRPr="00D51E1A">
              <w:rPr>
                <w:rFonts w:asciiTheme="minorEastAsia" w:eastAsiaTheme="minorEastAsia" w:hAnsiTheme="minorEastAsia" w:cs="宋体" w:hint="eastAsia"/>
                <w:color w:val="000000"/>
                <w:kern w:val="0"/>
                <w:sz w:val="20"/>
                <w:szCs w:val="20"/>
              </w:rPr>
              <w:t>2016</w:t>
            </w:r>
          </w:p>
        </w:tc>
        <w:tc>
          <w:tcPr>
            <w:tcW w:w="463" w:type="pct"/>
            <w:vAlign w:val="center"/>
          </w:tcPr>
          <w:p w:rsidR="00D51E1A" w:rsidRPr="00D51E1A" w:rsidRDefault="00D51E1A" w:rsidP="00D51E1A">
            <w:pPr>
              <w:widowControl/>
              <w:jc w:val="center"/>
              <w:rPr>
                <w:rFonts w:asciiTheme="minorEastAsia" w:eastAsiaTheme="minorEastAsia" w:hAnsiTheme="minorEastAsia" w:cs="宋体"/>
                <w:color w:val="000000"/>
                <w:kern w:val="0"/>
                <w:sz w:val="20"/>
                <w:szCs w:val="20"/>
              </w:rPr>
            </w:pPr>
          </w:p>
        </w:tc>
        <w:tc>
          <w:tcPr>
            <w:tcW w:w="515" w:type="pct"/>
            <w:vAlign w:val="center"/>
          </w:tcPr>
          <w:p w:rsidR="00D51E1A" w:rsidRPr="00D51E1A" w:rsidRDefault="00D51E1A" w:rsidP="00D51E1A">
            <w:pPr>
              <w:widowControl/>
              <w:jc w:val="center"/>
              <w:rPr>
                <w:rFonts w:asciiTheme="minorEastAsia" w:eastAsiaTheme="minorEastAsia" w:hAnsiTheme="minorEastAsia" w:cs="Arial"/>
                <w:kern w:val="0"/>
                <w:sz w:val="20"/>
                <w:szCs w:val="20"/>
              </w:rPr>
            </w:pPr>
            <w:r w:rsidRPr="00D51E1A">
              <w:rPr>
                <w:rFonts w:asciiTheme="minorEastAsia" w:eastAsiaTheme="minorEastAsia" w:hAnsiTheme="minorEastAsia" w:cs="Arial"/>
                <w:kern w:val="0"/>
                <w:sz w:val="20"/>
                <w:szCs w:val="20"/>
              </w:rPr>
              <w:t>王建浩</w:t>
            </w:r>
          </w:p>
        </w:tc>
      </w:tr>
      <w:tr w:rsidR="00871DA4" w:rsidRPr="00EF2D4D" w:rsidTr="00EF2D4D">
        <w:trPr>
          <w:cantSplit/>
          <w:trHeight w:val="370"/>
          <w:jc w:val="center"/>
        </w:trPr>
        <w:tc>
          <w:tcPr>
            <w:tcW w:w="257" w:type="pct"/>
            <w:noWrap/>
            <w:vAlign w:val="center"/>
          </w:tcPr>
          <w:p w:rsidR="00871DA4" w:rsidRPr="00EF2D4D" w:rsidRDefault="00871DA4" w:rsidP="00EF2D4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20</w:t>
            </w:r>
          </w:p>
        </w:tc>
        <w:tc>
          <w:tcPr>
            <w:tcW w:w="676" w:type="pct"/>
            <w:vAlign w:val="center"/>
          </w:tcPr>
          <w:p w:rsidR="00871DA4" w:rsidRPr="00EF2D4D" w:rsidRDefault="00871DA4" w:rsidP="00EF2D4D">
            <w:pPr>
              <w:widowControl/>
              <w:jc w:val="center"/>
              <w:rPr>
                <w:rFonts w:asciiTheme="minorEastAsia" w:eastAsiaTheme="minorEastAsia" w:hAnsiTheme="minorEastAsia" w:cs="Arial"/>
                <w:kern w:val="0"/>
                <w:sz w:val="20"/>
                <w:szCs w:val="20"/>
              </w:rPr>
            </w:pPr>
            <w:r w:rsidRPr="00EF2D4D">
              <w:rPr>
                <w:rFonts w:asciiTheme="minorEastAsia" w:eastAsiaTheme="minorEastAsia" w:hAnsiTheme="minorEastAsia" w:cs="Arial"/>
                <w:kern w:val="0"/>
                <w:sz w:val="20"/>
                <w:szCs w:val="20"/>
              </w:rPr>
              <w:t>21572024</w:t>
            </w:r>
          </w:p>
        </w:tc>
        <w:tc>
          <w:tcPr>
            <w:tcW w:w="1699" w:type="pct"/>
            <w:vAlign w:val="center"/>
          </w:tcPr>
          <w:p w:rsidR="00871DA4" w:rsidRPr="00EF2D4D" w:rsidRDefault="00871DA4" w:rsidP="00EF2D4D">
            <w:pPr>
              <w:widowControl/>
              <w:jc w:val="center"/>
              <w:rPr>
                <w:rFonts w:asciiTheme="minorEastAsia" w:eastAsiaTheme="minorEastAsia" w:hAnsiTheme="minorEastAsia" w:cs="Arial"/>
                <w:kern w:val="0"/>
                <w:sz w:val="20"/>
                <w:szCs w:val="20"/>
              </w:rPr>
            </w:pPr>
            <w:r w:rsidRPr="00EF2D4D">
              <w:rPr>
                <w:rFonts w:asciiTheme="minorEastAsia" w:eastAsiaTheme="minorEastAsia" w:hAnsiTheme="minorEastAsia" w:cs="Arial"/>
                <w:kern w:val="0"/>
                <w:sz w:val="20"/>
                <w:szCs w:val="20"/>
              </w:rPr>
              <w:t>金催化的重氮官能团化反应研究</w:t>
            </w:r>
          </w:p>
        </w:tc>
        <w:tc>
          <w:tcPr>
            <w:tcW w:w="1001" w:type="pct"/>
            <w:vAlign w:val="center"/>
          </w:tcPr>
          <w:p w:rsidR="00871DA4" w:rsidRPr="00D51E1A" w:rsidRDefault="00871DA4" w:rsidP="008A5B2B">
            <w:pPr>
              <w:widowControl/>
              <w:jc w:val="center"/>
              <w:rPr>
                <w:rFonts w:asciiTheme="minorEastAsia" w:eastAsiaTheme="minorEastAsia" w:hAnsiTheme="minorEastAsia" w:cs="宋体"/>
                <w:color w:val="000000"/>
                <w:kern w:val="0"/>
                <w:sz w:val="20"/>
                <w:szCs w:val="20"/>
              </w:rPr>
            </w:pPr>
            <w:r w:rsidRPr="00D51E1A">
              <w:rPr>
                <w:rFonts w:asciiTheme="minorEastAsia" w:eastAsiaTheme="minorEastAsia" w:hAnsiTheme="minorEastAsia" w:cs="Arial"/>
                <w:kern w:val="0"/>
                <w:sz w:val="20"/>
                <w:szCs w:val="20"/>
              </w:rPr>
              <w:t>国家级</w:t>
            </w:r>
          </w:p>
        </w:tc>
        <w:tc>
          <w:tcPr>
            <w:tcW w:w="389" w:type="pct"/>
            <w:vAlign w:val="center"/>
          </w:tcPr>
          <w:p w:rsidR="00871DA4" w:rsidRPr="00EF2D4D" w:rsidRDefault="00871DA4" w:rsidP="00EF2D4D">
            <w:pPr>
              <w:widowControl/>
              <w:jc w:val="center"/>
              <w:rPr>
                <w:rFonts w:asciiTheme="minorEastAsia" w:eastAsiaTheme="minorEastAsia" w:hAnsiTheme="minorEastAsia" w:cs="宋体"/>
                <w:color w:val="000000"/>
                <w:kern w:val="0"/>
                <w:sz w:val="20"/>
                <w:szCs w:val="20"/>
              </w:rPr>
            </w:pPr>
            <w:r w:rsidRPr="00EF2D4D">
              <w:rPr>
                <w:rFonts w:asciiTheme="minorEastAsia" w:eastAsiaTheme="minorEastAsia" w:hAnsiTheme="minorEastAsia" w:cs="宋体" w:hint="eastAsia"/>
                <w:color w:val="000000"/>
                <w:kern w:val="0"/>
                <w:sz w:val="20"/>
                <w:szCs w:val="20"/>
              </w:rPr>
              <w:t>2017</w:t>
            </w:r>
          </w:p>
        </w:tc>
        <w:tc>
          <w:tcPr>
            <w:tcW w:w="463" w:type="pct"/>
            <w:vAlign w:val="center"/>
          </w:tcPr>
          <w:p w:rsidR="00871DA4" w:rsidRPr="00EF2D4D" w:rsidRDefault="00871DA4" w:rsidP="00EF2D4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3.15</w:t>
            </w:r>
          </w:p>
        </w:tc>
        <w:tc>
          <w:tcPr>
            <w:tcW w:w="515" w:type="pct"/>
            <w:vAlign w:val="center"/>
          </w:tcPr>
          <w:p w:rsidR="00871DA4" w:rsidRPr="00EF2D4D" w:rsidRDefault="00871DA4" w:rsidP="00EF2D4D">
            <w:pPr>
              <w:widowControl/>
              <w:jc w:val="center"/>
              <w:rPr>
                <w:rFonts w:asciiTheme="minorEastAsia" w:eastAsiaTheme="minorEastAsia" w:hAnsiTheme="minorEastAsia" w:cs="Arial"/>
                <w:kern w:val="0"/>
                <w:sz w:val="20"/>
                <w:szCs w:val="20"/>
              </w:rPr>
            </w:pPr>
            <w:r w:rsidRPr="00EF2D4D">
              <w:rPr>
                <w:rFonts w:asciiTheme="minorEastAsia" w:eastAsiaTheme="minorEastAsia" w:hAnsiTheme="minorEastAsia" w:cs="Arial"/>
                <w:kern w:val="0"/>
                <w:sz w:val="20"/>
                <w:szCs w:val="20"/>
              </w:rPr>
              <w:t>孙江涛</w:t>
            </w:r>
          </w:p>
        </w:tc>
      </w:tr>
      <w:tr w:rsidR="00871DA4" w:rsidRPr="00EF2D4D" w:rsidTr="00EF2D4D">
        <w:trPr>
          <w:cantSplit/>
          <w:trHeight w:val="370"/>
          <w:jc w:val="center"/>
        </w:trPr>
        <w:tc>
          <w:tcPr>
            <w:tcW w:w="257" w:type="pct"/>
            <w:noWrap/>
            <w:vAlign w:val="center"/>
          </w:tcPr>
          <w:p w:rsidR="00871DA4" w:rsidRPr="00EF2D4D" w:rsidRDefault="00871DA4" w:rsidP="00EF2D4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21</w:t>
            </w:r>
          </w:p>
        </w:tc>
        <w:tc>
          <w:tcPr>
            <w:tcW w:w="676" w:type="pct"/>
            <w:vAlign w:val="center"/>
          </w:tcPr>
          <w:p w:rsidR="00871DA4" w:rsidRPr="00EF2D4D" w:rsidRDefault="00871DA4" w:rsidP="00EF2D4D">
            <w:pPr>
              <w:widowControl/>
              <w:jc w:val="center"/>
              <w:rPr>
                <w:rFonts w:asciiTheme="minorEastAsia" w:eastAsiaTheme="minorEastAsia" w:hAnsiTheme="minorEastAsia" w:cs="Arial"/>
                <w:kern w:val="0"/>
                <w:sz w:val="20"/>
                <w:szCs w:val="20"/>
              </w:rPr>
            </w:pPr>
          </w:p>
        </w:tc>
        <w:tc>
          <w:tcPr>
            <w:tcW w:w="1699" w:type="pct"/>
            <w:vAlign w:val="center"/>
          </w:tcPr>
          <w:p w:rsidR="00871DA4" w:rsidRPr="00EF2D4D" w:rsidRDefault="00871DA4" w:rsidP="00EF2D4D">
            <w:pPr>
              <w:widowControl/>
              <w:jc w:val="center"/>
              <w:rPr>
                <w:rFonts w:asciiTheme="minorEastAsia" w:eastAsiaTheme="minorEastAsia" w:hAnsiTheme="minorEastAsia" w:cs="Arial"/>
                <w:kern w:val="0"/>
                <w:sz w:val="20"/>
                <w:szCs w:val="20"/>
              </w:rPr>
            </w:pPr>
            <w:r w:rsidRPr="00EF2D4D">
              <w:rPr>
                <w:rFonts w:asciiTheme="minorEastAsia" w:eastAsiaTheme="minorEastAsia" w:hAnsiTheme="minorEastAsia" w:cs="Arial"/>
                <w:kern w:val="0"/>
                <w:sz w:val="20"/>
                <w:szCs w:val="20"/>
              </w:rPr>
              <w:t>TCP-1靶向多肽在胃癌肿瘤血管上的特异靶点鉴定及其靶向传输抗肿瘤药物的研究</w:t>
            </w:r>
          </w:p>
        </w:tc>
        <w:tc>
          <w:tcPr>
            <w:tcW w:w="1001" w:type="pct"/>
            <w:vAlign w:val="center"/>
          </w:tcPr>
          <w:p w:rsidR="00871DA4" w:rsidRPr="00D51E1A" w:rsidRDefault="00871DA4" w:rsidP="008A5B2B">
            <w:pPr>
              <w:widowControl/>
              <w:jc w:val="center"/>
              <w:rPr>
                <w:rFonts w:asciiTheme="minorEastAsia" w:eastAsiaTheme="minorEastAsia" w:hAnsiTheme="minorEastAsia" w:cs="宋体"/>
                <w:color w:val="000000"/>
                <w:kern w:val="0"/>
                <w:sz w:val="20"/>
                <w:szCs w:val="20"/>
              </w:rPr>
            </w:pPr>
            <w:r w:rsidRPr="00D51E1A">
              <w:rPr>
                <w:rFonts w:asciiTheme="minorEastAsia" w:eastAsiaTheme="minorEastAsia" w:hAnsiTheme="minorEastAsia" w:cs="Arial"/>
                <w:kern w:val="0"/>
                <w:sz w:val="20"/>
                <w:szCs w:val="20"/>
              </w:rPr>
              <w:t>国家级</w:t>
            </w:r>
          </w:p>
        </w:tc>
        <w:tc>
          <w:tcPr>
            <w:tcW w:w="389" w:type="pct"/>
            <w:vAlign w:val="center"/>
          </w:tcPr>
          <w:p w:rsidR="00871DA4" w:rsidRPr="00EF2D4D" w:rsidRDefault="00871DA4" w:rsidP="00EF2D4D">
            <w:pPr>
              <w:widowControl/>
              <w:jc w:val="center"/>
              <w:rPr>
                <w:rFonts w:asciiTheme="minorEastAsia" w:eastAsiaTheme="minorEastAsia" w:hAnsiTheme="minorEastAsia" w:cs="宋体"/>
                <w:color w:val="000000"/>
                <w:kern w:val="0"/>
                <w:sz w:val="20"/>
                <w:szCs w:val="20"/>
              </w:rPr>
            </w:pPr>
            <w:r w:rsidRPr="00EF2D4D">
              <w:rPr>
                <w:rFonts w:asciiTheme="minorEastAsia" w:eastAsiaTheme="minorEastAsia" w:hAnsiTheme="minorEastAsia" w:cs="宋体" w:hint="eastAsia"/>
                <w:color w:val="000000"/>
                <w:kern w:val="0"/>
                <w:sz w:val="20"/>
                <w:szCs w:val="20"/>
              </w:rPr>
              <w:t>2017</w:t>
            </w:r>
          </w:p>
        </w:tc>
        <w:tc>
          <w:tcPr>
            <w:tcW w:w="463" w:type="pct"/>
            <w:vAlign w:val="center"/>
          </w:tcPr>
          <w:p w:rsidR="00871DA4" w:rsidRPr="00EF2D4D" w:rsidRDefault="00871DA4" w:rsidP="00EF2D4D">
            <w:pPr>
              <w:widowControl/>
              <w:jc w:val="center"/>
              <w:rPr>
                <w:rFonts w:asciiTheme="minorEastAsia" w:eastAsiaTheme="minorEastAsia" w:hAnsiTheme="minorEastAsia" w:cs="宋体"/>
                <w:color w:val="000000"/>
                <w:kern w:val="0"/>
                <w:sz w:val="20"/>
                <w:szCs w:val="20"/>
              </w:rPr>
            </w:pPr>
          </w:p>
        </w:tc>
        <w:tc>
          <w:tcPr>
            <w:tcW w:w="515" w:type="pct"/>
            <w:vAlign w:val="center"/>
          </w:tcPr>
          <w:p w:rsidR="00871DA4" w:rsidRPr="00EF2D4D" w:rsidRDefault="00871DA4" w:rsidP="00EF2D4D">
            <w:pPr>
              <w:widowControl/>
              <w:jc w:val="center"/>
              <w:rPr>
                <w:rFonts w:asciiTheme="minorEastAsia" w:eastAsiaTheme="minorEastAsia" w:hAnsiTheme="minorEastAsia" w:cs="Arial"/>
                <w:kern w:val="0"/>
                <w:sz w:val="20"/>
                <w:szCs w:val="20"/>
              </w:rPr>
            </w:pPr>
            <w:r w:rsidRPr="00EF2D4D">
              <w:rPr>
                <w:rFonts w:asciiTheme="minorEastAsia" w:eastAsiaTheme="minorEastAsia" w:hAnsiTheme="minorEastAsia" w:cs="Arial"/>
                <w:kern w:val="0"/>
                <w:sz w:val="20"/>
                <w:szCs w:val="20"/>
              </w:rPr>
              <w:t>王建浩</w:t>
            </w:r>
          </w:p>
        </w:tc>
      </w:tr>
      <w:tr w:rsidR="00871DA4" w:rsidRPr="00EF2D4D" w:rsidTr="00EF2D4D">
        <w:trPr>
          <w:cantSplit/>
          <w:trHeight w:val="370"/>
          <w:jc w:val="center"/>
        </w:trPr>
        <w:tc>
          <w:tcPr>
            <w:tcW w:w="257" w:type="pct"/>
            <w:noWrap/>
            <w:vAlign w:val="center"/>
          </w:tcPr>
          <w:p w:rsidR="00871DA4" w:rsidRPr="00EF2D4D" w:rsidRDefault="00871DA4" w:rsidP="00EF2D4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22</w:t>
            </w:r>
          </w:p>
        </w:tc>
        <w:tc>
          <w:tcPr>
            <w:tcW w:w="676" w:type="pct"/>
            <w:vAlign w:val="center"/>
          </w:tcPr>
          <w:p w:rsidR="00871DA4" w:rsidRPr="00EF2D4D" w:rsidRDefault="00871DA4" w:rsidP="00EF2D4D">
            <w:pPr>
              <w:widowControl/>
              <w:jc w:val="center"/>
              <w:rPr>
                <w:rFonts w:asciiTheme="minorEastAsia" w:eastAsiaTheme="minorEastAsia" w:hAnsiTheme="minorEastAsia" w:cs="Arial"/>
                <w:kern w:val="0"/>
                <w:sz w:val="20"/>
                <w:szCs w:val="20"/>
              </w:rPr>
            </w:pPr>
          </w:p>
        </w:tc>
        <w:tc>
          <w:tcPr>
            <w:tcW w:w="1699" w:type="pct"/>
            <w:vAlign w:val="center"/>
          </w:tcPr>
          <w:p w:rsidR="00871DA4" w:rsidRPr="00EF2D4D" w:rsidRDefault="00871DA4" w:rsidP="00EF2D4D">
            <w:pPr>
              <w:widowControl/>
              <w:jc w:val="center"/>
              <w:rPr>
                <w:rFonts w:asciiTheme="minorEastAsia" w:eastAsiaTheme="minorEastAsia" w:hAnsiTheme="minorEastAsia" w:cs="Arial"/>
                <w:kern w:val="0"/>
                <w:sz w:val="20"/>
                <w:szCs w:val="20"/>
              </w:rPr>
            </w:pPr>
            <w:r w:rsidRPr="00EF2D4D">
              <w:rPr>
                <w:rFonts w:asciiTheme="minorEastAsia" w:eastAsiaTheme="minorEastAsia" w:hAnsiTheme="minorEastAsia" w:cs="Arial"/>
                <w:kern w:val="0"/>
                <w:sz w:val="20"/>
                <w:szCs w:val="20"/>
              </w:rPr>
              <w:t>孕激素-VEGF-C信号通路在子宫内膜癌淋巴结转移中的作用与分子机制</w:t>
            </w:r>
          </w:p>
        </w:tc>
        <w:tc>
          <w:tcPr>
            <w:tcW w:w="1001" w:type="pct"/>
            <w:vAlign w:val="center"/>
          </w:tcPr>
          <w:p w:rsidR="00871DA4" w:rsidRPr="00D51E1A" w:rsidRDefault="00871DA4" w:rsidP="008A5B2B">
            <w:pPr>
              <w:widowControl/>
              <w:jc w:val="center"/>
              <w:rPr>
                <w:rFonts w:asciiTheme="minorEastAsia" w:eastAsiaTheme="minorEastAsia" w:hAnsiTheme="minorEastAsia" w:cs="宋体"/>
                <w:color w:val="000000"/>
                <w:kern w:val="0"/>
                <w:sz w:val="20"/>
                <w:szCs w:val="20"/>
              </w:rPr>
            </w:pPr>
            <w:r w:rsidRPr="00D51E1A">
              <w:rPr>
                <w:rFonts w:asciiTheme="minorEastAsia" w:eastAsiaTheme="minorEastAsia" w:hAnsiTheme="minorEastAsia" w:cs="Arial"/>
                <w:kern w:val="0"/>
                <w:sz w:val="20"/>
                <w:szCs w:val="20"/>
              </w:rPr>
              <w:t>国家级</w:t>
            </w:r>
          </w:p>
        </w:tc>
        <w:tc>
          <w:tcPr>
            <w:tcW w:w="389" w:type="pct"/>
            <w:vAlign w:val="center"/>
          </w:tcPr>
          <w:p w:rsidR="00871DA4" w:rsidRPr="00EF2D4D" w:rsidRDefault="00871DA4" w:rsidP="00EF2D4D">
            <w:pPr>
              <w:widowControl/>
              <w:jc w:val="center"/>
              <w:rPr>
                <w:rFonts w:asciiTheme="minorEastAsia" w:eastAsiaTheme="minorEastAsia" w:hAnsiTheme="minorEastAsia" w:cs="宋体"/>
                <w:color w:val="000000"/>
                <w:kern w:val="0"/>
                <w:sz w:val="20"/>
                <w:szCs w:val="20"/>
              </w:rPr>
            </w:pPr>
            <w:r w:rsidRPr="00EF2D4D">
              <w:rPr>
                <w:rFonts w:asciiTheme="minorEastAsia" w:eastAsiaTheme="minorEastAsia" w:hAnsiTheme="minorEastAsia" w:cs="宋体" w:hint="eastAsia"/>
                <w:color w:val="000000"/>
                <w:kern w:val="0"/>
                <w:sz w:val="20"/>
                <w:szCs w:val="20"/>
              </w:rPr>
              <w:t>2017</w:t>
            </w:r>
          </w:p>
        </w:tc>
        <w:tc>
          <w:tcPr>
            <w:tcW w:w="463" w:type="pct"/>
            <w:vAlign w:val="center"/>
          </w:tcPr>
          <w:p w:rsidR="00871DA4" w:rsidRPr="00EF2D4D" w:rsidRDefault="00871DA4" w:rsidP="00EF2D4D">
            <w:pPr>
              <w:widowControl/>
              <w:jc w:val="center"/>
              <w:rPr>
                <w:rFonts w:asciiTheme="minorEastAsia" w:eastAsiaTheme="minorEastAsia" w:hAnsiTheme="minorEastAsia" w:cs="宋体"/>
                <w:color w:val="000000"/>
                <w:kern w:val="0"/>
                <w:sz w:val="20"/>
                <w:szCs w:val="20"/>
              </w:rPr>
            </w:pPr>
          </w:p>
        </w:tc>
        <w:tc>
          <w:tcPr>
            <w:tcW w:w="515" w:type="pct"/>
            <w:vAlign w:val="center"/>
          </w:tcPr>
          <w:p w:rsidR="00871DA4" w:rsidRPr="00EF2D4D" w:rsidRDefault="00871DA4" w:rsidP="00EF2D4D">
            <w:pPr>
              <w:widowControl/>
              <w:jc w:val="center"/>
              <w:rPr>
                <w:rFonts w:asciiTheme="minorEastAsia" w:eastAsiaTheme="minorEastAsia" w:hAnsiTheme="minorEastAsia" w:cs="Arial"/>
                <w:kern w:val="0"/>
                <w:sz w:val="20"/>
                <w:szCs w:val="20"/>
              </w:rPr>
            </w:pPr>
            <w:r w:rsidRPr="00EF2D4D">
              <w:rPr>
                <w:rFonts w:asciiTheme="minorEastAsia" w:eastAsiaTheme="minorEastAsia" w:hAnsiTheme="minorEastAsia" w:cs="Arial"/>
                <w:kern w:val="0"/>
                <w:sz w:val="20"/>
                <w:szCs w:val="20"/>
              </w:rPr>
              <w:t>王建浩</w:t>
            </w:r>
          </w:p>
        </w:tc>
      </w:tr>
      <w:tr w:rsidR="00871DA4" w:rsidRPr="00EF2D4D" w:rsidTr="00EF2D4D">
        <w:trPr>
          <w:cantSplit/>
          <w:trHeight w:val="370"/>
          <w:jc w:val="center"/>
        </w:trPr>
        <w:tc>
          <w:tcPr>
            <w:tcW w:w="257" w:type="pct"/>
            <w:noWrap/>
            <w:vAlign w:val="center"/>
          </w:tcPr>
          <w:p w:rsidR="00871DA4" w:rsidRPr="00EF2D4D" w:rsidRDefault="00871DA4" w:rsidP="00EF2D4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23</w:t>
            </w:r>
          </w:p>
        </w:tc>
        <w:tc>
          <w:tcPr>
            <w:tcW w:w="676" w:type="pct"/>
            <w:vAlign w:val="center"/>
          </w:tcPr>
          <w:p w:rsidR="00871DA4" w:rsidRPr="00EF2D4D" w:rsidRDefault="00871DA4" w:rsidP="00EF2D4D">
            <w:pPr>
              <w:widowControl/>
              <w:jc w:val="center"/>
              <w:rPr>
                <w:rFonts w:asciiTheme="minorEastAsia" w:eastAsiaTheme="minorEastAsia" w:hAnsiTheme="minorEastAsia" w:cs="Arial"/>
                <w:kern w:val="0"/>
                <w:sz w:val="20"/>
                <w:szCs w:val="20"/>
              </w:rPr>
            </w:pPr>
            <w:r w:rsidRPr="00EF2D4D">
              <w:rPr>
                <w:rFonts w:asciiTheme="minorEastAsia" w:eastAsiaTheme="minorEastAsia" w:hAnsiTheme="minorEastAsia" w:cs="Arial"/>
                <w:kern w:val="0"/>
                <w:sz w:val="20"/>
                <w:szCs w:val="20"/>
              </w:rPr>
              <w:t>2016YFD0600800</w:t>
            </w:r>
          </w:p>
        </w:tc>
        <w:tc>
          <w:tcPr>
            <w:tcW w:w="1699" w:type="pct"/>
            <w:vAlign w:val="center"/>
          </w:tcPr>
          <w:p w:rsidR="00871DA4" w:rsidRPr="00EF2D4D" w:rsidRDefault="00871DA4" w:rsidP="00EF2D4D">
            <w:pPr>
              <w:widowControl/>
              <w:jc w:val="center"/>
              <w:rPr>
                <w:rFonts w:asciiTheme="minorEastAsia" w:eastAsiaTheme="minorEastAsia" w:hAnsiTheme="minorEastAsia" w:cs="Arial"/>
                <w:kern w:val="0"/>
                <w:sz w:val="20"/>
                <w:szCs w:val="20"/>
              </w:rPr>
            </w:pPr>
            <w:r w:rsidRPr="00EF2D4D">
              <w:rPr>
                <w:rFonts w:asciiTheme="minorEastAsia" w:eastAsiaTheme="minorEastAsia" w:hAnsiTheme="minorEastAsia" w:cs="Arial"/>
                <w:kern w:val="0"/>
                <w:sz w:val="20"/>
                <w:szCs w:val="20"/>
              </w:rPr>
              <w:t>人工林非木质林产资源高质化利用技术创新</w:t>
            </w:r>
          </w:p>
        </w:tc>
        <w:tc>
          <w:tcPr>
            <w:tcW w:w="1001" w:type="pct"/>
            <w:vAlign w:val="center"/>
          </w:tcPr>
          <w:p w:rsidR="00871DA4" w:rsidRPr="00D51E1A" w:rsidRDefault="00871DA4" w:rsidP="008A5B2B">
            <w:pPr>
              <w:widowControl/>
              <w:jc w:val="center"/>
              <w:rPr>
                <w:rFonts w:asciiTheme="minorEastAsia" w:eastAsiaTheme="minorEastAsia" w:hAnsiTheme="minorEastAsia" w:cs="宋体"/>
                <w:color w:val="000000"/>
                <w:kern w:val="0"/>
                <w:sz w:val="20"/>
                <w:szCs w:val="20"/>
              </w:rPr>
            </w:pPr>
            <w:r w:rsidRPr="00D51E1A">
              <w:rPr>
                <w:rFonts w:asciiTheme="minorEastAsia" w:eastAsiaTheme="minorEastAsia" w:hAnsiTheme="minorEastAsia" w:cs="Arial"/>
                <w:kern w:val="0"/>
                <w:sz w:val="20"/>
                <w:szCs w:val="20"/>
              </w:rPr>
              <w:t>国家级</w:t>
            </w:r>
          </w:p>
        </w:tc>
        <w:tc>
          <w:tcPr>
            <w:tcW w:w="389" w:type="pct"/>
            <w:vAlign w:val="center"/>
          </w:tcPr>
          <w:p w:rsidR="00871DA4" w:rsidRPr="00EF2D4D" w:rsidRDefault="00871DA4" w:rsidP="00EF2D4D">
            <w:pPr>
              <w:widowControl/>
              <w:jc w:val="center"/>
              <w:rPr>
                <w:rFonts w:asciiTheme="minorEastAsia" w:eastAsiaTheme="minorEastAsia" w:hAnsiTheme="minorEastAsia" w:cs="宋体"/>
                <w:color w:val="000000"/>
                <w:kern w:val="0"/>
                <w:sz w:val="20"/>
                <w:szCs w:val="20"/>
              </w:rPr>
            </w:pPr>
            <w:r w:rsidRPr="00EF2D4D">
              <w:rPr>
                <w:rFonts w:asciiTheme="minorEastAsia" w:eastAsiaTheme="minorEastAsia" w:hAnsiTheme="minorEastAsia" w:cs="宋体" w:hint="eastAsia"/>
                <w:color w:val="000000"/>
                <w:kern w:val="0"/>
                <w:sz w:val="20"/>
                <w:szCs w:val="20"/>
              </w:rPr>
              <w:t>2017</w:t>
            </w:r>
          </w:p>
        </w:tc>
        <w:tc>
          <w:tcPr>
            <w:tcW w:w="463" w:type="pct"/>
            <w:vAlign w:val="center"/>
          </w:tcPr>
          <w:p w:rsidR="00871DA4" w:rsidRPr="00EF2D4D" w:rsidRDefault="00871DA4" w:rsidP="00EF2D4D">
            <w:pPr>
              <w:widowControl/>
              <w:jc w:val="center"/>
              <w:rPr>
                <w:rFonts w:asciiTheme="minorEastAsia" w:eastAsiaTheme="minorEastAsia" w:hAnsiTheme="minorEastAsia" w:cs="宋体"/>
                <w:color w:val="000000"/>
                <w:kern w:val="0"/>
                <w:sz w:val="20"/>
                <w:szCs w:val="20"/>
              </w:rPr>
            </w:pPr>
            <w:r w:rsidRPr="00EF2D4D">
              <w:rPr>
                <w:rFonts w:asciiTheme="minorEastAsia" w:eastAsiaTheme="minorEastAsia" w:hAnsiTheme="minorEastAsia" w:cs="宋体" w:hint="eastAsia"/>
                <w:color w:val="000000"/>
                <w:kern w:val="0"/>
                <w:sz w:val="20"/>
                <w:szCs w:val="20"/>
              </w:rPr>
              <w:t>2.44</w:t>
            </w:r>
          </w:p>
        </w:tc>
        <w:tc>
          <w:tcPr>
            <w:tcW w:w="515" w:type="pct"/>
            <w:vAlign w:val="center"/>
          </w:tcPr>
          <w:p w:rsidR="00871DA4" w:rsidRPr="00EF2D4D" w:rsidRDefault="00871DA4" w:rsidP="00EF2D4D">
            <w:pPr>
              <w:widowControl/>
              <w:jc w:val="center"/>
              <w:rPr>
                <w:rFonts w:asciiTheme="minorEastAsia" w:eastAsiaTheme="minorEastAsia" w:hAnsiTheme="minorEastAsia" w:cs="Arial"/>
                <w:kern w:val="0"/>
                <w:sz w:val="20"/>
                <w:szCs w:val="20"/>
              </w:rPr>
            </w:pPr>
            <w:r w:rsidRPr="00EF2D4D">
              <w:rPr>
                <w:rFonts w:asciiTheme="minorEastAsia" w:eastAsiaTheme="minorEastAsia" w:hAnsiTheme="minorEastAsia" w:cs="Arial"/>
                <w:kern w:val="0"/>
                <w:sz w:val="20"/>
                <w:szCs w:val="20"/>
              </w:rPr>
              <w:t>宋国强</w:t>
            </w:r>
          </w:p>
        </w:tc>
      </w:tr>
      <w:tr w:rsidR="00EF2D4D" w:rsidRPr="00EF2D4D" w:rsidTr="00EF2D4D">
        <w:trPr>
          <w:cantSplit/>
          <w:trHeight w:val="370"/>
          <w:jc w:val="center"/>
        </w:trPr>
        <w:tc>
          <w:tcPr>
            <w:tcW w:w="257" w:type="pct"/>
            <w:noWrap/>
            <w:vAlign w:val="center"/>
          </w:tcPr>
          <w:p w:rsidR="00EF2D4D" w:rsidRPr="00EF2D4D" w:rsidRDefault="00EF2D4D" w:rsidP="00EF2D4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24</w:t>
            </w:r>
          </w:p>
        </w:tc>
        <w:tc>
          <w:tcPr>
            <w:tcW w:w="676" w:type="pct"/>
            <w:vAlign w:val="center"/>
          </w:tcPr>
          <w:p w:rsidR="00EF2D4D" w:rsidRPr="00EF2D4D" w:rsidRDefault="00EF2D4D" w:rsidP="00EF2D4D">
            <w:pPr>
              <w:widowControl/>
              <w:jc w:val="center"/>
              <w:rPr>
                <w:rFonts w:asciiTheme="minorEastAsia" w:eastAsiaTheme="minorEastAsia" w:hAnsiTheme="minorEastAsia" w:cs="Arial"/>
                <w:kern w:val="0"/>
                <w:sz w:val="20"/>
                <w:szCs w:val="20"/>
              </w:rPr>
            </w:pPr>
          </w:p>
        </w:tc>
        <w:tc>
          <w:tcPr>
            <w:tcW w:w="1699" w:type="pct"/>
            <w:vAlign w:val="center"/>
          </w:tcPr>
          <w:p w:rsidR="00EF2D4D" w:rsidRPr="00EF2D4D" w:rsidRDefault="00EF2D4D" w:rsidP="00EF2D4D">
            <w:pPr>
              <w:widowControl/>
              <w:jc w:val="center"/>
              <w:rPr>
                <w:rFonts w:asciiTheme="minorEastAsia" w:eastAsiaTheme="minorEastAsia" w:hAnsiTheme="minorEastAsia" w:cs="Arial"/>
                <w:kern w:val="0"/>
                <w:sz w:val="20"/>
                <w:szCs w:val="20"/>
              </w:rPr>
            </w:pPr>
            <w:r w:rsidRPr="00EF2D4D">
              <w:rPr>
                <w:rFonts w:asciiTheme="minorEastAsia" w:eastAsiaTheme="minorEastAsia" w:hAnsiTheme="minorEastAsia" w:cs="Arial"/>
                <w:kern w:val="0"/>
                <w:sz w:val="20"/>
                <w:szCs w:val="20"/>
              </w:rPr>
              <w:t>已二酸绿色生产工艺技术开发及技术经济分析</w:t>
            </w:r>
          </w:p>
        </w:tc>
        <w:tc>
          <w:tcPr>
            <w:tcW w:w="1001" w:type="pct"/>
            <w:vAlign w:val="center"/>
          </w:tcPr>
          <w:p w:rsidR="00EF2D4D" w:rsidRPr="00EF2D4D" w:rsidRDefault="00871DA4" w:rsidP="00EF2D4D">
            <w:pPr>
              <w:widowControl/>
              <w:jc w:val="center"/>
              <w:rPr>
                <w:rFonts w:asciiTheme="minorEastAsia" w:eastAsiaTheme="minorEastAsia" w:hAnsiTheme="minorEastAsia" w:cs="宋体"/>
                <w:color w:val="000000"/>
                <w:kern w:val="0"/>
                <w:sz w:val="20"/>
                <w:szCs w:val="20"/>
              </w:rPr>
            </w:pPr>
            <w:r w:rsidRPr="00D51E1A">
              <w:rPr>
                <w:rFonts w:asciiTheme="minorEastAsia" w:eastAsiaTheme="minorEastAsia" w:hAnsiTheme="minorEastAsia" w:cs="Arial" w:hint="eastAsia"/>
                <w:kern w:val="0"/>
                <w:sz w:val="20"/>
                <w:szCs w:val="20"/>
              </w:rPr>
              <w:t>省部</w:t>
            </w:r>
            <w:r w:rsidRPr="00D51E1A">
              <w:rPr>
                <w:rFonts w:asciiTheme="minorEastAsia" w:eastAsiaTheme="minorEastAsia" w:hAnsiTheme="minorEastAsia" w:cs="Arial"/>
                <w:kern w:val="0"/>
                <w:sz w:val="20"/>
                <w:szCs w:val="20"/>
              </w:rPr>
              <w:t>级</w:t>
            </w:r>
          </w:p>
        </w:tc>
        <w:tc>
          <w:tcPr>
            <w:tcW w:w="389" w:type="pct"/>
            <w:vAlign w:val="center"/>
          </w:tcPr>
          <w:p w:rsidR="00EF2D4D" w:rsidRPr="00EF2D4D" w:rsidRDefault="00EF2D4D" w:rsidP="00EF2D4D">
            <w:pPr>
              <w:widowControl/>
              <w:jc w:val="center"/>
              <w:rPr>
                <w:rFonts w:asciiTheme="minorEastAsia" w:eastAsiaTheme="minorEastAsia" w:hAnsiTheme="minorEastAsia" w:cs="宋体"/>
                <w:color w:val="000000"/>
                <w:kern w:val="0"/>
                <w:sz w:val="20"/>
                <w:szCs w:val="20"/>
              </w:rPr>
            </w:pPr>
            <w:r w:rsidRPr="00EF2D4D">
              <w:rPr>
                <w:rFonts w:asciiTheme="minorEastAsia" w:eastAsiaTheme="minorEastAsia" w:hAnsiTheme="minorEastAsia" w:cs="宋体" w:hint="eastAsia"/>
                <w:color w:val="000000"/>
                <w:kern w:val="0"/>
                <w:sz w:val="20"/>
                <w:szCs w:val="20"/>
              </w:rPr>
              <w:t>2017</w:t>
            </w:r>
          </w:p>
        </w:tc>
        <w:tc>
          <w:tcPr>
            <w:tcW w:w="463" w:type="pct"/>
            <w:vAlign w:val="center"/>
          </w:tcPr>
          <w:p w:rsidR="00EF2D4D" w:rsidRPr="00EF2D4D" w:rsidRDefault="00EF2D4D" w:rsidP="00EF2D4D">
            <w:pPr>
              <w:widowControl/>
              <w:jc w:val="center"/>
              <w:rPr>
                <w:rFonts w:asciiTheme="minorEastAsia" w:eastAsiaTheme="minorEastAsia" w:hAnsiTheme="minorEastAsia" w:cs="宋体"/>
                <w:color w:val="000000"/>
                <w:kern w:val="0"/>
                <w:sz w:val="20"/>
                <w:szCs w:val="20"/>
              </w:rPr>
            </w:pPr>
          </w:p>
        </w:tc>
        <w:tc>
          <w:tcPr>
            <w:tcW w:w="515" w:type="pct"/>
            <w:vAlign w:val="center"/>
          </w:tcPr>
          <w:p w:rsidR="00EF2D4D" w:rsidRPr="00EF2D4D" w:rsidRDefault="00EF2D4D" w:rsidP="00EF2D4D">
            <w:pPr>
              <w:widowControl/>
              <w:jc w:val="center"/>
              <w:rPr>
                <w:rFonts w:asciiTheme="minorEastAsia" w:eastAsiaTheme="minorEastAsia" w:hAnsiTheme="minorEastAsia" w:cs="Arial"/>
                <w:kern w:val="0"/>
                <w:sz w:val="20"/>
                <w:szCs w:val="20"/>
              </w:rPr>
            </w:pPr>
            <w:r w:rsidRPr="00EF2D4D">
              <w:rPr>
                <w:rFonts w:asciiTheme="minorEastAsia" w:eastAsiaTheme="minorEastAsia" w:hAnsiTheme="minorEastAsia" w:cs="Arial"/>
                <w:kern w:val="0"/>
                <w:sz w:val="20"/>
                <w:szCs w:val="20"/>
              </w:rPr>
              <w:t>张跃</w:t>
            </w:r>
          </w:p>
        </w:tc>
      </w:tr>
      <w:bookmarkEnd w:id="2"/>
    </w:tbl>
    <w:p w:rsidR="00A41AD8" w:rsidRDefault="00A41AD8" w:rsidP="00D51E1A">
      <w:pPr>
        <w:snapToGrid w:val="0"/>
        <w:spacing w:before="240" w:after="240" w:line="360" w:lineRule="exact"/>
        <w:outlineLvl w:val="0"/>
        <w:rPr>
          <w:rFonts w:hint="eastAsia"/>
        </w:rPr>
      </w:pPr>
    </w:p>
    <w:sectPr w:rsidR="00A41AD8" w:rsidSect="00A41A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50A2"/>
    <w:rsid w:val="002A6B4D"/>
    <w:rsid w:val="003F6B6F"/>
    <w:rsid w:val="004150A2"/>
    <w:rsid w:val="00472BDA"/>
    <w:rsid w:val="00871DA4"/>
    <w:rsid w:val="00A41AD8"/>
    <w:rsid w:val="00CA561C"/>
    <w:rsid w:val="00D51E1A"/>
    <w:rsid w:val="00D62C90"/>
    <w:rsid w:val="00EA17E8"/>
    <w:rsid w:val="00EF2D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0A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4450941">
      <w:bodyDiv w:val="1"/>
      <w:marLeft w:val="0"/>
      <w:marRight w:val="0"/>
      <w:marTop w:val="0"/>
      <w:marBottom w:val="0"/>
      <w:divBdr>
        <w:top w:val="none" w:sz="0" w:space="0" w:color="auto"/>
        <w:left w:val="none" w:sz="0" w:space="0" w:color="auto"/>
        <w:bottom w:val="none" w:sz="0" w:space="0" w:color="auto"/>
        <w:right w:val="none" w:sz="0" w:space="0" w:color="auto"/>
      </w:divBdr>
    </w:div>
    <w:div w:id="853230663">
      <w:bodyDiv w:val="1"/>
      <w:marLeft w:val="0"/>
      <w:marRight w:val="0"/>
      <w:marTop w:val="0"/>
      <w:marBottom w:val="0"/>
      <w:divBdr>
        <w:top w:val="none" w:sz="0" w:space="0" w:color="auto"/>
        <w:left w:val="none" w:sz="0" w:space="0" w:color="auto"/>
        <w:bottom w:val="none" w:sz="0" w:space="0" w:color="auto"/>
        <w:right w:val="none" w:sz="0" w:space="0" w:color="auto"/>
      </w:divBdr>
    </w:div>
    <w:div w:id="1216772009">
      <w:bodyDiv w:val="1"/>
      <w:marLeft w:val="0"/>
      <w:marRight w:val="0"/>
      <w:marTop w:val="0"/>
      <w:marBottom w:val="0"/>
      <w:divBdr>
        <w:top w:val="none" w:sz="0" w:space="0" w:color="auto"/>
        <w:left w:val="none" w:sz="0" w:space="0" w:color="auto"/>
        <w:bottom w:val="none" w:sz="0" w:space="0" w:color="auto"/>
        <w:right w:val="none" w:sz="0" w:space="0" w:color="auto"/>
      </w:divBdr>
    </w:div>
    <w:div w:id="1333220171">
      <w:bodyDiv w:val="1"/>
      <w:marLeft w:val="0"/>
      <w:marRight w:val="0"/>
      <w:marTop w:val="0"/>
      <w:marBottom w:val="0"/>
      <w:divBdr>
        <w:top w:val="none" w:sz="0" w:space="0" w:color="auto"/>
        <w:left w:val="none" w:sz="0" w:space="0" w:color="auto"/>
        <w:bottom w:val="none" w:sz="0" w:space="0" w:color="auto"/>
        <w:right w:val="none" w:sz="0" w:space="0" w:color="auto"/>
      </w:divBdr>
    </w:div>
    <w:div w:id="1803158928">
      <w:bodyDiv w:val="1"/>
      <w:marLeft w:val="0"/>
      <w:marRight w:val="0"/>
      <w:marTop w:val="0"/>
      <w:marBottom w:val="0"/>
      <w:divBdr>
        <w:top w:val="none" w:sz="0" w:space="0" w:color="auto"/>
        <w:left w:val="none" w:sz="0" w:space="0" w:color="auto"/>
        <w:bottom w:val="none" w:sz="0" w:space="0" w:color="auto"/>
        <w:right w:val="none" w:sz="0" w:space="0" w:color="auto"/>
      </w:divBdr>
    </w:div>
    <w:div w:id="1839466836">
      <w:bodyDiv w:val="1"/>
      <w:marLeft w:val="0"/>
      <w:marRight w:val="0"/>
      <w:marTop w:val="0"/>
      <w:marBottom w:val="0"/>
      <w:divBdr>
        <w:top w:val="none" w:sz="0" w:space="0" w:color="auto"/>
        <w:left w:val="none" w:sz="0" w:space="0" w:color="auto"/>
        <w:bottom w:val="none" w:sz="0" w:space="0" w:color="auto"/>
        <w:right w:val="none" w:sz="0" w:space="0" w:color="auto"/>
      </w:divBdr>
    </w:div>
    <w:div w:id="213628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2017-12-21T08:12:00Z</cp:lastPrinted>
  <dcterms:created xsi:type="dcterms:W3CDTF">2016-10-18T01:35:00Z</dcterms:created>
  <dcterms:modified xsi:type="dcterms:W3CDTF">2017-12-21T08:13:00Z</dcterms:modified>
</cp:coreProperties>
</file>